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0B" w:rsidRDefault="00820A0B" w:rsidP="000A37D0">
      <w:pPr>
        <w:spacing w:line="240" w:lineRule="auto"/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Minnesota Department of </w:t>
      </w:r>
      <w:r w:rsidR="009036C2">
        <w:rPr>
          <w:b/>
          <w:sz w:val="24"/>
          <w:szCs w:val="24"/>
        </w:rPr>
        <w:t>Education</w:t>
      </w:r>
    </w:p>
    <w:p w:rsidR="000A37D0" w:rsidRPr="000A37D0" w:rsidRDefault="000A37D0" w:rsidP="000A37D0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0A37D0">
        <w:rPr>
          <w:b/>
          <w:sz w:val="24"/>
          <w:szCs w:val="24"/>
        </w:rPr>
        <w:t>MIDDLE SCHOOL FAMILY AND CONSUMER SCIENCES</w:t>
      </w:r>
    </w:p>
    <w:p w:rsidR="000A37D0" w:rsidRPr="000A37D0" w:rsidRDefault="000A37D0" w:rsidP="000A37D0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0A37D0">
        <w:rPr>
          <w:b/>
          <w:sz w:val="24"/>
          <w:szCs w:val="24"/>
        </w:rPr>
        <w:t>Academic Standards Course Framework</w:t>
      </w:r>
    </w:p>
    <w:p w:rsidR="000A37D0" w:rsidRPr="000A37D0" w:rsidRDefault="00DC66F7">
      <w:r>
        <w:pict>
          <v:rect id="_x0000_i1025" style="width:0;height:1.5pt" o:hralign="center" o:hrstd="t" o:hr="t" fillcolor="#a0a0a0" stroked="f"/>
        </w:pict>
      </w:r>
    </w:p>
    <w:p w:rsidR="000A37D0" w:rsidRPr="00695319" w:rsidRDefault="000A37D0" w:rsidP="000A37D0">
      <w:pPr>
        <w:pStyle w:val="Default"/>
        <w:rPr>
          <w:sz w:val="22"/>
          <w:szCs w:val="22"/>
        </w:rPr>
      </w:pPr>
      <w:r w:rsidRPr="00695319">
        <w:rPr>
          <w:sz w:val="22"/>
          <w:szCs w:val="22"/>
        </w:rPr>
        <w:t>Family and Consumer Sciences (F</w:t>
      </w:r>
      <w:r w:rsidR="00E50862" w:rsidRPr="00695319">
        <w:rPr>
          <w:sz w:val="22"/>
          <w:szCs w:val="22"/>
        </w:rPr>
        <w:t>A</w:t>
      </w:r>
      <w:r w:rsidRPr="00695319">
        <w:rPr>
          <w:sz w:val="22"/>
          <w:szCs w:val="22"/>
        </w:rPr>
        <w:t xml:space="preserve">CS) at the middle school level </w:t>
      </w:r>
      <w:r w:rsidR="00E50862" w:rsidRPr="00695319">
        <w:rPr>
          <w:sz w:val="22"/>
          <w:szCs w:val="22"/>
        </w:rPr>
        <w:t>prepare</w:t>
      </w:r>
      <w:r w:rsidRPr="00695319">
        <w:rPr>
          <w:sz w:val="22"/>
          <w:szCs w:val="22"/>
        </w:rPr>
        <w:t xml:space="preserve"> students to begin their journey toward becoming independent, productive citizens. The Middle School F</w:t>
      </w:r>
      <w:r w:rsidR="00E50862" w:rsidRPr="00695319">
        <w:rPr>
          <w:sz w:val="22"/>
          <w:szCs w:val="22"/>
        </w:rPr>
        <w:t>A</w:t>
      </w:r>
      <w:r w:rsidRPr="00695319">
        <w:rPr>
          <w:sz w:val="22"/>
          <w:szCs w:val="22"/>
        </w:rPr>
        <w:t>CS Education program in Minnesota is designed to be comprehensive, holistic, and multidisciplinary across F</w:t>
      </w:r>
      <w:r w:rsidR="00E50862" w:rsidRPr="00695319">
        <w:rPr>
          <w:sz w:val="22"/>
          <w:szCs w:val="22"/>
        </w:rPr>
        <w:t>A</w:t>
      </w:r>
      <w:r w:rsidRPr="00695319">
        <w:rPr>
          <w:sz w:val="22"/>
          <w:szCs w:val="22"/>
        </w:rPr>
        <w:t>CS areas of study, and to be compatible with local school-wide approaches. Multiple F</w:t>
      </w:r>
      <w:r w:rsidR="00E50862" w:rsidRPr="00695319">
        <w:rPr>
          <w:sz w:val="22"/>
          <w:szCs w:val="22"/>
        </w:rPr>
        <w:t>A</w:t>
      </w:r>
      <w:r w:rsidRPr="00695319">
        <w:rPr>
          <w:sz w:val="22"/>
          <w:szCs w:val="22"/>
        </w:rPr>
        <w:t>CS areas of study are integrated into the FACS program and offered at each grade level (sixth, seventh, and eighth). Core F</w:t>
      </w:r>
      <w:r w:rsidR="00E50862" w:rsidRPr="00695319">
        <w:rPr>
          <w:sz w:val="22"/>
          <w:szCs w:val="22"/>
        </w:rPr>
        <w:t>A</w:t>
      </w:r>
      <w:r w:rsidRPr="00695319">
        <w:rPr>
          <w:sz w:val="22"/>
          <w:szCs w:val="22"/>
        </w:rPr>
        <w:t>CS Concepts and Core Process Competencies create a foundation for teaching and learning. The Middle School F</w:t>
      </w:r>
      <w:r w:rsidR="00E50862" w:rsidRPr="00695319">
        <w:rPr>
          <w:sz w:val="22"/>
          <w:szCs w:val="22"/>
        </w:rPr>
        <w:t>A</w:t>
      </w:r>
      <w:r w:rsidRPr="00695319">
        <w:rPr>
          <w:sz w:val="22"/>
          <w:szCs w:val="22"/>
        </w:rPr>
        <w:t xml:space="preserve">CS curriculum provides learning experiences in </w:t>
      </w:r>
      <w:r w:rsidR="00EE2533" w:rsidRPr="00695319">
        <w:rPr>
          <w:sz w:val="22"/>
          <w:szCs w:val="22"/>
        </w:rPr>
        <w:t>five</w:t>
      </w:r>
      <w:r w:rsidRPr="00695319">
        <w:rPr>
          <w:sz w:val="22"/>
          <w:szCs w:val="22"/>
        </w:rPr>
        <w:t xml:space="preserve"> domains: </w:t>
      </w:r>
    </w:p>
    <w:p w:rsidR="000A37D0" w:rsidRPr="00695319" w:rsidRDefault="000A37D0" w:rsidP="000A37D0">
      <w:pPr>
        <w:pStyle w:val="Default"/>
        <w:ind w:hanging="360"/>
        <w:rPr>
          <w:sz w:val="22"/>
          <w:szCs w:val="22"/>
        </w:rPr>
      </w:pPr>
    </w:p>
    <w:p w:rsidR="00EE2533" w:rsidRPr="00EE2533" w:rsidRDefault="00831475" w:rsidP="00EE253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586D190B" wp14:editId="6C66AB16">
            <wp:simplePos x="0" y="0"/>
            <wp:positionH relativeFrom="margin">
              <wp:posOffset>4260215</wp:posOffset>
            </wp:positionH>
            <wp:positionV relativeFrom="margin">
              <wp:posOffset>2038350</wp:posOffset>
            </wp:positionV>
            <wp:extent cx="1113155" cy="11131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_education_reading_md_w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533">
        <w:rPr>
          <w:sz w:val="22"/>
          <w:szCs w:val="22"/>
        </w:rPr>
        <w:t>Career Planning, Choices, and Responsibilities</w:t>
      </w:r>
    </w:p>
    <w:p w:rsidR="000A37D0" w:rsidRDefault="000A37D0" w:rsidP="000A37D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Financial Literacy </w:t>
      </w:r>
    </w:p>
    <w:p w:rsidR="000A37D0" w:rsidRDefault="000A37D0" w:rsidP="000A37D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Nutrition and Wellness </w:t>
      </w:r>
    </w:p>
    <w:p w:rsidR="00D911BF" w:rsidRDefault="000A37D0" w:rsidP="000A37D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Human Development and Relationships</w:t>
      </w:r>
    </w:p>
    <w:p w:rsidR="000A37D0" w:rsidRDefault="00D911BF" w:rsidP="000A37D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Life Skills and Resource Management</w:t>
      </w:r>
    </w:p>
    <w:p w:rsidR="005C0F01" w:rsidRDefault="000A37D0" w:rsidP="005C0F0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Design (Interiors, Textiles, Apparel, &amp; Construction)</w:t>
      </w:r>
    </w:p>
    <w:p w:rsidR="005C0F01" w:rsidRDefault="005C0F01" w:rsidP="005C0F01">
      <w:pPr>
        <w:pStyle w:val="Default"/>
        <w:rPr>
          <w:sz w:val="22"/>
          <w:szCs w:val="22"/>
        </w:rPr>
      </w:pPr>
    </w:p>
    <w:p w:rsidR="000A37D0" w:rsidRDefault="005C0F01" w:rsidP="005C0F0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0A37D0">
        <w:rPr>
          <w:b/>
          <w:bCs/>
          <w:sz w:val="22"/>
          <w:szCs w:val="22"/>
        </w:rPr>
        <w:t xml:space="preserve">Course Details: </w:t>
      </w:r>
    </w:p>
    <w:p w:rsidR="000A37D0" w:rsidRDefault="000A37D0" w:rsidP="000A37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Grade Levels: 6, 7, and 8 </w:t>
      </w:r>
    </w:p>
    <w:p w:rsidR="000A37D0" w:rsidRDefault="000A37D0" w:rsidP="000A37D0">
      <w:pPr>
        <w:pStyle w:val="Default"/>
        <w:rPr>
          <w:rFonts w:ascii="Courier New" w:hAnsi="Courier New" w:cs="Courier New"/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 xml:space="preserve">Length of course </w:t>
      </w:r>
      <w:r>
        <w:rPr>
          <w:sz w:val="22"/>
          <w:szCs w:val="22"/>
        </w:rPr>
        <w:t>varies according to local program resources and needs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0A37D0" w:rsidRDefault="000A37D0" w:rsidP="000A37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Middle School F</w:t>
      </w:r>
      <w:r w:rsidR="00831475">
        <w:rPr>
          <w:sz w:val="22"/>
          <w:szCs w:val="22"/>
        </w:rPr>
        <w:t>A</w:t>
      </w:r>
      <w:r>
        <w:rPr>
          <w:sz w:val="22"/>
          <w:szCs w:val="22"/>
        </w:rPr>
        <w:t>CS Framework content and for "elective" units or classes that offer enrichment and/or in-depth coverage of additional F</w:t>
      </w:r>
      <w:r w:rsidR="00831475">
        <w:rPr>
          <w:sz w:val="22"/>
          <w:szCs w:val="22"/>
        </w:rPr>
        <w:t>A</w:t>
      </w:r>
      <w:r>
        <w:rPr>
          <w:sz w:val="22"/>
          <w:szCs w:val="22"/>
        </w:rPr>
        <w:t>CS content</w:t>
      </w:r>
      <w:r w:rsidR="00E5086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A37D0" w:rsidRDefault="000A37D0" w:rsidP="000A37D0">
      <w:pPr>
        <w:shd w:val="clear" w:color="auto" w:fill="FFFFFF"/>
        <w:spacing w:before="180" w:after="180" w:line="240" w:lineRule="auto"/>
        <w:contextualSpacing/>
        <w:textAlignment w:val="baseline"/>
        <w:rPr>
          <w:rFonts w:eastAsia="Times New Roman" w:cs="Lucida Sans Unicode"/>
        </w:rPr>
      </w:pPr>
      <w:r w:rsidRPr="000A37D0">
        <w:rPr>
          <w:rFonts w:eastAsia="Times New Roman" w:cs="Lucida Sans Unicode"/>
        </w:rPr>
        <w:t>The core F</w:t>
      </w:r>
      <w:r w:rsidR="00631810">
        <w:rPr>
          <w:rFonts w:eastAsia="Times New Roman" w:cs="Lucida Sans Unicode"/>
        </w:rPr>
        <w:t>A</w:t>
      </w:r>
      <w:r w:rsidRPr="000A37D0">
        <w:rPr>
          <w:rFonts w:eastAsia="Times New Roman" w:cs="Lucida Sans Unicode"/>
        </w:rPr>
        <w:t>CS concepts which are essential for all middle level students are organized around f</w:t>
      </w:r>
      <w:r w:rsidR="00212CB9">
        <w:rPr>
          <w:rFonts w:eastAsia="Times New Roman" w:cs="Lucida Sans Unicode"/>
        </w:rPr>
        <w:t xml:space="preserve">ive </w:t>
      </w:r>
      <w:r w:rsidRPr="000A37D0">
        <w:rPr>
          <w:rFonts w:eastAsia="Times New Roman" w:cs="Lucida Sans Unicode"/>
        </w:rPr>
        <w:t>areas central to all middle level students. These f</w:t>
      </w:r>
      <w:r w:rsidR="00212CB9">
        <w:rPr>
          <w:rFonts w:eastAsia="Times New Roman" w:cs="Lucida Sans Unicode"/>
        </w:rPr>
        <w:t>ive</w:t>
      </w:r>
      <w:r w:rsidRPr="000A37D0">
        <w:rPr>
          <w:rFonts w:eastAsia="Times New Roman" w:cs="Lucida Sans Unicode"/>
        </w:rPr>
        <w:t xml:space="preserve"> areas of adolescent development are addressed in each middle school grade level program: 1. developing self-concept; 2. relating to others; 3. becoming independent; </w:t>
      </w:r>
      <w:r w:rsidR="00D911BF">
        <w:rPr>
          <w:rFonts w:eastAsia="Times New Roman" w:cs="Lucida Sans Unicode"/>
        </w:rPr>
        <w:t xml:space="preserve">and </w:t>
      </w:r>
      <w:r w:rsidR="00212CB9">
        <w:rPr>
          <w:rFonts w:eastAsia="Times New Roman" w:cs="Lucida Sans Unicode"/>
        </w:rPr>
        <w:t>4. managing resources</w:t>
      </w:r>
      <w:r w:rsidR="00D911BF">
        <w:rPr>
          <w:rFonts w:eastAsia="Times New Roman" w:cs="Lucida Sans Unicode"/>
        </w:rPr>
        <w:t>.</w:t>
      </w:r>
      <w:r w:rsidR="00E50862">
        <w:rPr>
          <w:rFonts w:eastAsia="Times New Roman" w:cs="Lucida Sans Unicode"/>
        </w:rPr>
        <w:t xml:space="preserve">  </w:t>
      </w:r>
      <w:r w:rsidRPr="000A37D0">
        <w:rPr>
          <w:rFonts w:eastAsia="Times New Roman" w:cs="Lucida Sans Unicode"/>
        </w:rPr>
        <w:t xml:space="preserve">Selected English/language arts, mathematics, science, and social studies </w:t>
      </w:r>
      <w:r w:rsidR="00D911BF">
        <w:rPr>
          <w:rFonts w:eastAsia="Times New Roman" w:cs="Lucida Sans Unicode"/>
        </w:rPr>
        <w:t xml:space="preserve">standards </w:t>
      </w:r>
      <w:r w:rsidRPr="000A37D0">
        <w:rPr>
          <w:rFonts w:eastAsia="Times New Roman" w:cs="Lucida Sans Unicode"/>
        </w:rPr>
        <w:t>are integrated into the applied contexts of F</w:t>
      </w:r>
      <w:r w:rsidR="00831475">
        <w:rPr>
          <w:rFonts w:eastAsia="Times New Roman" w:cs="Lucida Sans Unicode"/>
        </w:rPr>
        <w:t>A</w:t>
      </w:r>
      <w:r w:rsidRPr="000A37D0">
        <w:rPr>
          <w:rFonts w:eastAsia="Times New Roman" w:cs="Lucida Sans Unicode"/>
        </w:rPr>
        <w:t>CS.</w:t>
      </w:r>
    </w:p>
    <w:p w:rsidR="00831475" w:rsidRPr="000A37D0" w:rsidRDefault="00831475" w:rsidP="000A37D0">
      <w:pPr>
        <w:shd w:val="clear" w:color="auto" w:fill="FFFFFF"/>
        <w:spacing w:before="180" w:after="180" w:line="240" w:lineRule="auto"/>
        <w:contextualSpacing/>
        <w:textAlignment w:val="baseline"/>
        <w:rPr>
          <w:rFonts w:eastAsia="Times New Roman" w:cs="Lucida Sans Unicode"/>
        </w:rPr>
      </w:pPr>
    </w:p>
    <w:p w:rsidR="000A37D0" w:rsidRPr="000A37D0" w:rsidRDefault="000A37D0" w:rsidP="000A37D0">
      <w:pPr>
        <w:shd w:val="clear" w:color="auto" w:fill="FFFFFF"/>
        <w:spacing w:before="375" w:after="300" w:line="240" w:lineRule="auto"/>
        <w:contextualSpacing/>
        <w:textAlignment w:val="baseline"/>
        <w:outlineLvl w:val="2"/>
        <w:rPr>
          <w:rFonts w:eastAsia="Times New Roman" w:cs="Lucida Sans Unicode"/>
          <w:b/>
          <w:bCs/>
        </w:rPr>
      </w:pPr>
      <w:r w:rsidRPr="000A37D0">
        <w:rPr>
          <w:rFonts w:eastAsia="Times New Roman" w:cs="Lucida Sans Unicode"/>
          <w:b/>
          <w:bCs/>
        </w:rPr>
        <w:t>Rationale</w:t>
      </w:r>
    </w:p>
    <w:p w:rsidR="000A37D0" w:rsidRPr="000A37D0" w:rsidRDefault="000A37D0" w:rsidP="000A37D0">
      <w:pPr>
        <w:shd w:val="clear" w:color="auto" w:fill="FFFFFF"/>
        <w:spacing w:before="180" w:after="180" w:line="240" w:lineRule="auto"/>
        <w:contextualSpacing/>
        <w:textAlignment w:val="baseline"/>
        <w:rPr>
          <w:rFonts w:eastAsia="Times New Roman" w:cs="Lucida Sans Unicode"/>
        </w:rPr>
      </w:pPr>
      <w:r w:rsidRPr="000A37D0">
        <w:rPr>
          <w:rFonts w:eastAsia="Times New Roman" w:cs="Lucida Sans Unicode"/>
        </w:rPr>
        <w:t>It is the aim of F</w:t>
      </w:r>
      <w:r w:rsidR="00831475">
        <w:rPr>
          <w:rFonts w:eastAsia="Times New Roman" w:cs="Lucida Sans Unicode"/>
        </w:rPr>
        <w:t>A</w:t>
      </w:r>
      <w:r w:rsidRPr="000A37D0">
        <w:rPr>
          <w:rFonts w:eastAsia="Times New Roman" w:cs="Lucida Sans Unicode"/>
        </w:rPr>
        <w:t>CS courses that all students increase their ability to act responsibly and productively, work cooperatively, apply concepts of balancing school/work and family, create solutions to critical and emergent issues, utilize technology effectively in personal and family settings, and maintain healthy lifestyles. F</w:t>
      </w:r>
      <w:r w:rsidR="00631810">
        <w:rPr>
          <w:rFonts w:eastAsia="Times New Roman" w:cs="Lucida Sans Unicode"/>
        </w:rPr>
        <w:t>A</w:t>
      </w:r>
      <w:r w:rsidRPr="000A37D0">
        <w:rPr>
          <w:rFonts w:eastAsia="Times New Roman" w:cs="Lucida Sans Unicode"/>
        </w:rPr>
        <w:t>CS education provides the bridge needed by all students to deal with life and career issues.</w:t>
      </w:r>
    </w:p>
    <w:p w:rsidR="009036C2" w:rsidRPr="00695319" w:rsidRDefault="000A37D0" w:rsidP="00831475">
      <w:pPr>
        <w:rPr>
          <w:rFonts w:eastAsia="Times New Roman" w:cs="Lucida Sans Unicode"/>
        </w:rPr>
      </w:pPr>
      <w:r w:rsidRPr="000A37D0">
        <w:rPr>
          <w:rFonts w:eastAsia="Times New Roman" w:cs="Lucida Sans Unicode"/>
        </w:rPr>
        <w:t>F</w:t>
      </w:r>
      <w:r w:rsidR="00631810">
        <w:rPr>
          <w:rFonts w:eastAsia="Times New Roman" w:cs="Lucida Sans Unicode"/>
        </w:rPr>
        <w:t>A</w:t>
      </w:r>
      <w:r w:rsidRPr="000A37D0">
        <w:rPr>
          <w:rFonts w:eastAsia="Times New Roman" w:cs="Lucida Sans Unicode"/>
        </w:rPr>
        <w:t>CS at the middle level prepares students to acquire personal skills and plan ways to transfer those skills to the workplace; investigate and assume appropriate individual and family roles; understand and apply concepts of balancing work and family; and acquire skills and attitudes that lead them to contribute to the good of the community and society. F</w:t>
      </w:r>
      <w:r w:rsidR="00631810">
        <w:rPr>
          <w:rFonts w:eastAsia="Times New Roman" w:cs="Lucida Sans Unicode"/>
        </w:rPr>
        <w:t>A</w:t>
      </w:r>
      <w:r w:rsidRPr="000A37D0">
        <w:rPr>
          <w:rFonts w:eastAsia="Times New Roman" w:cs="Lucida Sans Unicode"/>
        </w:rPr>
        <w:t xml:space="preserve">CS curriculum includes acquisition of problem- </w:t>
      </w:r>
      <w:r w:rsidR="00E50862" w:rsidRPr="000A37D0">
        <w:rPr>
          <w:rFonts w:eastAsia="Times New Roman" w:cs="Lucida Sans Unicode"/>
        </w:rPr>
        <w:t xml:space="preserve">solving, decision-making, higher order thinking, communication, literacy, and numerical skills in applied community, work, and family contexts. It is the </w:t>
      </w:r>
      <w:r w:rsidR="00631810">
        <w:rPr>
          <w:rFonts w:eastAsia="Times New Roman" w:cs="Lucida Sans Unicode"/>
        </w:rPr>
        <w:t>aim of FA</w:t>
      </w:r>
      <w:r w:rsidR="00E50862" w:rsidRPr="000A37D0">
        <w:rPr>
          <w:rFonts w:eastAsia="Times New Roman" w:cs="Lucida Sans Unicode"/>
        </w:rPr>
        <w:t>CS courses that all students increase their</w:t>
      </w:r>
      <w:r w:rsidR="00E50862">
        <w:rPr>
          <w:rFonts w:eastAsia="Times New Roman" w:cs="Lucida Sans Unicode"/>
        </w:rPr>
        <w:t xml:space="preserve"> </w:t>
      </w:r>
      <w:r w:rsidRPr="000A37D0">
        <w:rPr>
          <w:rFonts w:eastAsia="Times New Roman" w:cs="Lucida Sans Unicode"/>
        </w:rPr>
        <w:t>ability to act responsibly and productively, to synthesize knowledge from multi</w:t>
      </w:r>
      <w:r w:rsidR="00E50862">
        <w:rPr>
          <w:rFonts w:eastAsia="Times New Roman" w:cs="Lucida Sans Unicode"/>
        </w:rPr>
        <w:t xml:space="preserve">ple sources, to work </w:t>
      </w:r>
      <w:r w:rsidRPr="000A37D0">
        <w:rPr>
          <w:rFonts w:eastAsia="Times New Roman" w:cs="Lucida Sans Unicode"/>
        </w:rPr>
        <w:t xml:space="preserve">cooperatively, and to apply the highest standards in all aspects of their lives. Family and Consumer Sciences </w:t>
      </w:r>
      <w:r w:rsidRPr="00695319">
        <w:rPr>
          <w:rFonts w:eastAsia="Times New Roman" w:cs="Lucida Sans Unicode"/>
        </w:rPr>
        <w:lastRenderedPageBreak/>
        <w:t>Education provides the bridges needed by all students to deal with major societal issues such as work-and-family, child and elder care, family and community violence and crime, and usage of technology.</w:t>
      </w:r>
      <w:r w:rsidR="00E50862" w:rsidRPr="00695319">
        <w:rPr>
          <w:rFonts w:eastAsia="Times New Roman" w:cs="Lucida Sans Unicode"/>
        </w:rPr>
        <w:t xml:space="preserve"> </w:t>
      </w:r>
    </w:p>
    <w:p w:rsidR="009036C2" w:rsidRPr="00695319" w:rsidRDefault="000A37D0" w:rsidP="009036C2">
      <w:pPr>
        <w:widowControl w:val="0"/>
        <w:autoSpaceDE w:val="0"/>
        <w:autoSpaceDN w:val="0"/>
        <w:adjustRightInd w:val="0"/>
        <w:spacing w:after="0" w:line="292" w:lineRule="exact"/>
        <w:ind w:left="7" w:right="548"/>
        <w:rPr>
          <w:rFonts w:cs="Arial"/>
          <w:b/>
          <w:spacing w:val="-14"/>
        </w:rPr>
      </w:pPr>
      <w:r w:rsidRPr="00695319">
        <w:rPr>
          <w:rFonts w:cs="Arial"/>
          <w:b/>
          <w:spacing w:val="-14"/>
        </w:rPr>
        <w:t>21</w:t>
      </w:r>
      <w:r w:rsidRPr="00695319">
        <w:rPr>
          <w:rFonts w:cs="Arial"/>
          <w:b/>
          <w:spacing w:val="-14"/>
          <w:vertAlign w:val="superscript"/>
        </w:rPr>
        <w:t>st</w:t>
      </w:r>
      <w:r w:rsidRPr="00695319">
        <w:rPr>
          <w:rFonts w:cs="Arial"/>
          <w:b/>
          <w:spacing w:val="-14"/>
        </w:rPr>
        <w:t xml:space="preserve"> Century Skills should be an integral part of all courses being taught.  These soft skills are the foundation for all Career and Technical Education.</w:t>
      </w:r>
    </w:p>
    <w:p w:rsidR="000A37D0" w:rsidRPr="00695319" w:rsidRDefault="000A37D0" w:rsidP="000A37D0">
      <w:pPr>
        <w:rPr>
          <w:rFonts w:cs="Verdana"/>
          <w:b/>
        </w:rPr>
      </w:pPr>
      <w:r w:rsidRPr="00695319">
        <w:rPr>
          <w:rFonts w:cs="Verdana"/>
          <w:b/>
          <w:noProof/>
        </w:rPr>
        <w:drawing>
          <wp:anchor distT="0" distB="0" distL="114300" distR="114300" simplePos="0" relativeHeight="251659264" behindDoc="0" locked="0" layoutInCell="1" allowOverlap="1" wp14:anchorId="2980DDD9" wp14:editId="4FCB8E0C">
            <wp:simplePos x="0" y="0"/>
            <wp:positionH relativeFrom="column">
              <wp:posOffset>30480</wp:posOffset>
            </wp:positionH>
            <wp:positionV relativeFrom="paragraph">
              <wp:posOffset>27305</wp:posOffset>
            </wp:positionV>
            <wp:extent cx="2133600" cy="2179955"/>
            <wp:effectExtent l="0" t="0" r="0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79955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37D0" w:rsidRPr="00695319" w:rsidRDefault="000A37D0" w:rsidP="000A37D0">
      <w:pPr>
        <w:spacing w:before="120" w:after="120"/>
        <w:rPr>
          <w:rFonts w:cs="Verdana"/>
          <w:b/>
        </w:rPr>
      </w:pPr>
      <w:r w:rsidRPr="00695319">
        <w:rPr>
          <w:rFonts w:cs="Verdana"/>
          <w:b/>
        </w:rPr>
        <w:t xml:space="preserve">Critical Thinking and Reasoning:  </w:t>
      </w:r>
      <w:r w:rsidRPr="00695319">
        <w:rPr>
          <w:rFonts w:cs="Verdana"/>
          <w:i/>
        </w:rPr>
        <w:t>Thinking Deeply, Thinking Differently</w:t>
      </w:r>
    </w:p>
    <w:p w:rsidR="000A37D0" w:rsidRPr="00695319" w:rsidRDefault="000A37D0" w:rsidP="000A37D0">
      <w:pPr>
        <w:spacing w:before="120" w:after="120"/>
        <w:ind w:left="432"/>
        <w:rPr>
          <w:rFonts w:cs="Verdana"/>
          <w:b/>
          <w:i/>
        </w:rPr>
      </w:pPr>
      <w:r w:rsidRPr="00695319">
        <w:rPr>
          <w:rFonts w:cs="Verdana"/>
          <w:b/>
        </w:rPr>
        <w:t xml:space="preserve">Information Literacy: </w:t>
      </w:r>
      <w:r w:rsidRPr="00695319">
        <w:rPr>
          <w:rFonts w:cs="Verdana"/>
          <w:i/>
        </w:rPr>
        <w:t>Untangling the Web</w:t>
      </w:r>
    </w:p>
    <w:p w:rsidR="000A37D0" w:rsidRPr="00695319" w:rsidRDefault="000A37D0" w:rsidP="000A37D0">
      <w:pPr>
        <w:spacing w:before="120" w:after="120"/>
        <w:ind w:left="432"/>
        <w:rPr>
          <w:rFonts w:cs="Verdana"/>
          <w:b/>
        </w:rPr>
      </w:pPr>
      <w:r w:rsidRPr="00695319">
        <w:rPr>
          <w:rFonts w:cs="Verdana"/>
          <w:b/>
        </w:rPr>
        <w:t xml:space="preserve">Collaboration: </w:t>
      </w:r>
      <w:r w:rsidRPr="00695319">
        <w:rPr>
          <w:rFonts w:cs="Verdana"/>
          <w:i/>
        </w:rPr>
        <w:t>Working Together, Learning Together</w:t>
      </w:r>
    </w:p>
    <w:p w:rsidR="000A37D0" w:rsidRPr="00695319" w:rsidRDefault="000A37D0" w:rsidP="000A37D0">
      <w:pPr>
        <w:spacing w:before="120" w:after="120"/>
        <w:ind w:left="432"/>
        <w:rPr>
          <w:rFonts w:cs="Verdana"/>
          <w:b/>
        </w:rPr>
      </w:pPr>
      <w:r w:rsidRPr="00695319">
        <w:rPr>
          <w:rFonts w:cs="Verdana"/>
          <w:b/>
        </w:rPr>
        <w:t xml:space="preserve">Self-Direction: </w:t>
      </w:r>
      <w:r w:rsidRPr="00695319">
        <w:rPr>
          <w:rFonts w:cs="Verdana"/>
          <w:i/>
        </w:rPr>
        <w:t>Own Your Learning</w:t>
      </w:r>
      <w:r w:rsidRPr="00695319">
        <w:rPr>
          <w:rFonts w:cs="Verdana"/>
          <w:b/>
        </w:rPr>
        <w:t xml:space="preserve"> </w:t>
      </w:r>
    </w:p>
    <w:p w:rsidR="000A37D0" w:rsidRPr="00695319" w:rsidRDefault="000A37D0" w:rsidP="000A37D0">
      <w:pPr>
        <w:rPr>
          <w:rFonts w:cs="Verdana"/>
          <w:i/>
        </w:rPr>
      </w:pPr>
      <w:r w:rsidRPr="00695319">
        <w:rPr>
          <w:rFonts w:cs="Verdana"/>
          <w:b/>
        </w:rPr>
        <w:t xml:space="preserve">Invention: </w:t>
      </w:r>
      <w:r w:rsidRPr="00695319">
        <w:rPr>
          <w:rFonts w:cs="Verdana"/>
          <w:i/>
        </w:rPr>
        <w:t>Creating Solutions</w:t>
      </w:r>
    </w:p>
    <w:p w:rsidR="000A37D0" w:rsidRPr="00695319" w:rsidRDefault="000A37D0" w:rsidP="000A37D0">
      <w:pPr>
        <w:rPr>
          <w:rFonts w:cs="Verdana"/>
          <w:i/>
        </w:rPr>
      </w:pPr>
    </w:p>
    <w:p w:rsidR="000A37D0" w:rsidRPr="00695319" w:rsidRDefault="000A37D0" w:rsidP="000A37D0">
      <w:pPr>
        <w:rPr>
          <w:rFonts w:cs="Verdana"/>
          <w:i/>
        </w:rPr>
      </w:pPr>
    </w:p>
    <w:p w:rsidR="00820A0B" w:rsidRPr="00695319" w:rsidRDefault="00820A0B" w:rsidP="000A37D0">
      <w:pPr>
        <w:rPr>
          <w:rFonts w:cs="Verdana"/>
          <w:i/>
        </w:rPr>
      </w:pPr>
    </w:p>
    <w:p w:rsidR="00820A0B" w:rsidRPr="001E3A57" w:rsidRDefault="00820A0B" w:rsidP="001E3A57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contextualSpacing/>
      </w:pPr>
      <w:r w:rsidRPr="001E3A57">
        <w:t>Key</w:t>
      </w:r>
    </w:p>
    <w:p w:rsidR="00820A0B" w:rsidRPr="001E3A57" w:rsidRDefault="00820A0B" w:rsidP="001E3A57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contextualSpacing/>
      </w:pPr>
      <w:r w:rsidRPr="001E3A57">
        <w:t>FACS=Family and Consumer Sciences</w:t>
      </w:r>
    </w:p>
    <w:p w:rsidR="00820A0B" w:rsidRPr="001E3A57" w:rsidRDefault="00820A0B" w:rsidP="001E3A57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contextualSpacing/>
      </w:pPr>
      <w:r w:rsidRPr="001E3A57">
        <w:t>M</w:t>
      </w:r>
      <w:r w:rsidR="00263D41" w:rsidRPr="001E3A57">
        <w:t>MSFACS</w:t>
      </w:r>
      <w:r w:rsidRPr="001E3A57">
        <w:t>=Minnesota Middle School</w:t>
      </w:r>
    </w:p>
    <w:p w:rsidR="00820A0B" w:rsidRPr="001E3A57" w:rsidRDefault="00820A0B" w:rsidP="001E3A57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contextualSpacing/>
      </w:pPr>
      <w:r w:rsidRPr="001E3A57">
        <w:t>STEM=Science, Technology, Engineering, and Math</w:t>
      </w:r>
    </w:p>
    <w:p w:rsidR="00820A0B" w:rsidRPr="001E3A57" w:rsidRDefault="00820A0B" w:rsidP="001E3A57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contextualSpacing/>
      </w:pPr>
      <w:r w:rsidRPr="001E3A57">
        <w:t>STEAM=Science, Technology, Engineering, Art, &amp; Math</w:t>
      </w:r>
    </w:p>
    <w:p w:rsidR="001E3A57" w:rsidRPr="001E3A57" w:rsidRDefault="001E3A57" w:rsidP="001E3A57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contextualSpacing/>
      </w:pPr>
      <w:r w:rsidRPr="001E3A57">
        <w:t>FCCLA=Family, Career, and Community Leaders of America</w:t>
      </w:r>
    </w:p>
    <w:p w:rsidR="001E3A57" w:rsidRPr="001E3A57" w:rsidRDefault="001E3A57" w:rsidP="001E3A57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contextualSpacing/>
        <w:rPr>
          <w:b/>
        </w:rPr>
      </w:pPr>
      <w:r w:rsidRPr="001E3A57">
        <w:rPr>
          <w:b/>
        </w:rPr>
        <w:t>See the addendum: Minnesota and National Family, Career and Community Leaders of America (FCCLA) COMPETITIVE EVENTS</w:t>
      </w:r>
    </w:p>
    <w:p w:rsidR="00EF566F" w:rsidRDefault="00EF566F" w:rsidP="000A37D0"/>
    <w:p w:rsidR="005C0F01" w:rsidRDefault="005C0F01" w:rsidP="000A37D0"/>
    <w:p w:rsidR="005C0F01" w:rsidRDefault="005C0F01" w:rsidP="000A37D0"/>
    <w:p w:rsidR="005C0F01" w:rsidRDefault="005C0F01" w:rsidP="000A37D0"/>
    <w:p w:rsidR="005C0F01" w:rsidRDefault="005C0F01" w:rsidP="000A37D0"/>
    <w:p w:rsidR="005C0F01" w:rsidRDefault="005C0F01" w:rsidP="000A37D0"/>
    <w:p w:rsidR="005C0F01" w:rsidRDefault="005C0F01" w:rsidP="000A37D0"/>
    <w:p w:rsidR="005C0F01" w:rsidRDefault="005C0F01" w:rsidP="000A37D0"/>
    <w:p w:rsidR="005C0F01" w:rsidRDefault="005C0F01" w:rsidP="000A37D0"/>
    <w:p w:rsidR="005C0F01" w:rsidRDefault="005C0F01" w:rsidP="000A37D0"/>
    <w:p w:rsidR="005C0F01" w:rsidRDefault="005C0F01" w:rsidP="000A37D0"/>
    <w:p w:rsidR="005C0F01" w:rsidRDefault="005C0F01" w:rsidP="000A37D0"/>
    <w:tbl>
      <w:tblPr>
        <w:tblStyle w:val="TableGrid"/>
        <w:tblW w:w="1099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530"/>
        <w:gridCol w:w="9468"/>
      </w:tblGrid>
      <w:tr w:rsidR="000A37D0" w:rsidTr="00804D16">
        <w:tc>
          <w:tcPr>
            <w:tcW w:w="10998" w:type="dxa"/>
            <w:gridSpan w:val="2"/>
          </w:tcPr>
          <w:p w:rsidR="00820A0B" w:rsidRPr="00695319" w:rsidRDefault="00820A0B" w:rsidP="00820A0B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77"/>
              <w:rPr>
                <w:rFonts w:cs="Arial"/>
                <w:bCs/>
                <w:spacing w:val="-19"/>
              </w:rPr>
            </w:pPr>
            <w:r w:rsidRPr="00695319">
              <w:rPr>
                <w:b/>
              </w:rPr>
              <w:t>Topic</w:t>
            </w:r>
            <w:r w:rsidR="000A37D0" w:rsidRPr="00695319">
              <w:rPr>
                <w:b/>
              </w:rPr>
              <w:t>:</w:t>
            </w:r>
            <w:r w:rsidRPr="00695319">
              <w:rPr>
                <w:rFonts w:ascii="Arial" w:hAnsi="Arial" w:cs="Arial"/>
                <w:b/>
                <w:bCs/>
                <w:spacing w:val="-19"/>
              </w:rPr>
              <w:t xml:space="preserve"> </w:t>
            </w:r>
            <w:r w:rsidRPr="00695319">
              <w:rPr>
                <w:rFonts w:cs="Arial"/>
                <w:b/>
                <w:bCs/>
                <w:spacing w:val="-19"/>
              </w:rPr>
              <w:t>Middle School Career Planning and Continue</w:t>
            </w:r>
            <w:r w:rsidR="00EC7D97" w:rsidRPr="00695319">
              <w:rPr>
                <w:rFonts w:cs="Arial"/>
                <w:b/>
                <w:bCs/>
                <w:spacing w:val="-19"/>
              </w:rPr>
              <w:t>d</w:t>
            </w:r>
            <w:r w:rsidRPr="00695319">
              <w:rPr>
                <w:rFonts w:cs="Arial"/>
                <w:b/>
                <w:bCs/>
                <w:spacing w:val="-19"/>
              </w:rPr>
              <w:t xml:space="preserve"> Education </w:t>
            </w:r>
          </w:p>
          <w:p w:rsidR="00820A0B" w:rsidRPr="00695319" w:rsidRDefault="00820A0B" w:rsidP="00820A0B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77"/>
              <w:rPr>
                <w:rFonts w:ascii="Arial" w:hAnsi="Arial" w:cs="Arial"/>
                <w:i/>
                <w:iCs/>
                <w:spacing w:val="-19"/>
              </w:rPr>
            </w:pPr>
          </w:p>
          <w:p w:rsidR="000A37D0" w:rsidRPr="00695319" w:rsidRDefault="00820A0B" w:rsidP="00822F98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77"/>
              <w:rPr>
                <w:rFonts w:cs="Times New Roman"/>
              </w:rPr>
            </w:pPr>
            <w:r w:rsidRPr="00695319">
              <w:rPr>
                <w:rFonts w:cs="Arial"/>
                <w:b/>
                <w:iCs/>
                <w:spacing w:val="-19"/>
              </w:rPr>
              <w:t>Minnesota Frameworks</w:t>
            </w:r>
            <w:r w:rsidRPr="00695319">
              <w:rPr>
                <w:rFonts w:cs="Arial"/>
                <w:iCs/>
                <w:spacing w:val="-19"/>
              </w:rPr>
              <w:t xml:space="preserve">: 1. 0 Students demonstrate knowledge </w:t>
            </w:r>
            <w:r w:rsidRPr="00695319">
              <w:rPr>
                <w:rFonts w:cs="Arial"/>
                <w:iCs/>
                <w:spacing w:val="-12"/>
              </w:rPr>
              <w:t xml:space="preserve">and skills necessary for success in further education, career, and life. </w:t>
            </w:r>
          </w:p>
          <w:p w:rsidR="000A37D0" w:rsidRPr="00695319" w:rsidRDefault="000A37D0" w:rsidP="00EC7D97">
            <w:pPr>
              <w:rPr>
                <w:b/>
              </w:rPr>
            </w:pPr>
          </w:p>
        </w:tc>
      </w:tr>
      <w:tr w:rsidR="00EC7D97" w:rsidTr="00804D1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0" w:type="dxa"/>
          </w:tcPr>
          <w:p w:rsidR="00EC7D97" w:rsidRPr="00695319" w:rsidRDefault="00EC7D97" w:rsidP="00DD11BB">
            <w:pPr>
              <w:contextualSpacing/>
            </w:pPr>
            <w:r w:rsidRPr="00695319">
              <w:t>Minnesota</w:t>
            </w:r>
          </w:p>
          <w:p w:rsidR="00EC7D97" w:rsidRPr="00695319" w:rsidRDefault="00EC7D97" w:rsidP="00DD11BB">
            <w:pPr>
              <w:contextualSpacing/>
            </w:pPr>
            <w:r w:rsidRPr="00695319">
              <w:t>Standard</w:t>
            </w:r>
          </w:p>
        </w:tc>
        <w:tc>
          <w:tcPr>
            <w:tcW w:w="9468" w:type="dxa"/>
          </w:tcPr>
          <w:p w:rsidR="00EC7D97" w:rsidRPr="00695319" w:rsidRDefault="00EC7D97" w:rsidP="00DD11BB">
            <w:pPr>
              <w:contextualSpacing/>
            </w:pPr>
            <w:r w:rsidRPr="00695319">
              <w:t>Standard/Benchmarks</w:t>
            </w:r>
          </w:p>
        </w:tc>
      </w:tr>
      <w:tr w:rsidR="00EC7D97" w:rsidTr="00804D1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0" w:type="dxa"/>
          </w:tcPr>
          <w:p w:rsidR="00EC7D97" w:rsidRPr="00695319" w:rsidRDefault="00EC7D97" w:rsidP="00DD11BB">
            <w:pPr>
              <w:contextualSpacing/>
            </w:pPr>
            <w:r w:rsidRPr="00695319">
              <w:t>MMSFACS1.1</w:t>
            </w:r>
          </w:p>
        </w:tc>
        <w:tc>
          <w:tcPr>
            <w:tcW w:w="9468" w:type="dxa"/>
          </w:tcPr>
          <w:p w:rsidR="00EC7D97" w:rsidRPr="00695319" w:rsidRDefault="00EC7D97" w:rsidP="00263D41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24"/>
              <w:rPr>
                <w:rFonts w:cs="Arial"/>
                <w:spacing w:val="-10"/>
              </w:rPr>
            </w:pPr>
            <w:r w:rsidRPr="00695319">
              <w:rPr>
                <w:rFonts w:cs="Arial"/>
                <w:spacing w:val="-10"/>
              </w:rPr>
              <w:t>Exploring Self, Family, and Community: Analyze factors that im</w:t>
            </w:r>
            <w:r w:rsidR="003F431A" w:rsidRPr="00695319">
              <w:rPr>
                <w:rFonts w:cs="Arial"/>
                <w:spacing w:val="-10"/>
              </w:rPr>
              <w:t>pact self-formation, including:</w:t>
            </w:r>
          </w:p>
          <w:p w:rsidR="00EC7D97" w:rsidRPr="00695319" w:rsidRDefault="00EC7D97" w:rsidP="00263D4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14" w:lineRule="exact"/>
              <w:ind w:right="24"/>
            </w:pPr>
            <w:r w:rsidRPr="00695319">
              <w:t xml:space="preserve">Standards and ethics </w:t>
            </w:r>
          </w:p>
          <w:p w:rsidR="00EC7D97" w:rsidRPr="00695319" w:rsidRDefault="00EC7D97" w:rsidP="00263D4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14" w:lineRule="exact"/>
              <w:ind w:right="24"/>
            </w:pPr>
            <w:r w:rsidRPr="00695319">
              <w:t xml:space="preserve">Goals, priorities, and values </w:t>
            </w:r>
          </w:p>
          <w:p w:rsidR="00EC7D97" w:rsidRPr="00695319" w:rsidRDefault="00EC7D97" w:rsidP="00EC7D9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14" w:lineRule="exact"/>
              <w:ind w:right="24"/>
            </w:pPr>
            <w:r w:rsidRPr="00695319">
              <w:t xml:space="preserve">Aptitudes, abilities, interests, motivations </w:t>
            </w:r>
          </w:p>
          <w:p w:rsidR="00EC7D97" w:rsidRPr="00695319" w:rsidRDefault="00EC7D97" w:rsidP="00263D4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14" w:lineRule="exact"/>
              <w:ind w:right="24"/>
              <w:rPr>
                <w:rFonts w:cs="Arial"/>
                <w:spacing w:val="-10"/>
              </w:rPr>
            </w:pPr>
            <w:r w:rsidRPr="00695319">
              <w:t>Roles, responsibilities, and life event</w:t>
            </w:r>
          </w:p>
          <w:p w:rsidR="00EC7D97" w:rsidRPr="00695319" w:rsidRDefault="00EC7D97" w:rsidP="00263D4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14" w:lineRule="exact"/>
              <w:ind w:right="24"/>
              <w:rPr>
                <w:rFonts w:cs="Arial"/>
                <w:spacing w:val="-10"/>
              </w:rPr>
            </w:pPr>
            <w:r w:rsidRPr="00695319">
              <w:t>Family, career, community, and global connections</w:t>
            </w:r>
          </w:p>
          <w:p w:rsidR="00EC7D97" w:rsidRPr="00695319" w:rsidRDefault="00EC7D97" w:rsidP="00263D41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14" w:lineRule="exact"/>
              <w:ind w:right="24"/>
              <w:rPr>
                <w:rFonts w:cs="Arial"/>
                <w:spacing w:val="-10"/>
              </w:rPr>
            </w:pPr>
            <w:r w:rsidRPr="00695319">
              <w:t>Behavior, etiquette, and personal appearance in different situations</w:t>
            </w:r>
          </w:p>
        </w:tc>
      </w:tr>
      <w:tr w:rsidR="00EC7D97" w:rsidTr="00804D1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0" w:type="dxa"/>
          </w:tcPr>
          <w:p w:rsidR="00EC7D97" w:rsidRPr="00695319" w:rsidRDefault="00EC7D97" w:rsidP="00DD11BB">
            <w:pPr>
              <w:contextualSpacing/>
            </w:pPr>
            <w:r w:rsidRPr="00695319">
              <w:t>MMSFACS1.2</w:t>
            </w:r>
          </w:p>
        </w:tc>
        <w:tc>
          <w:tcPr>
            <w:tcW w:w="9468" w:type="dxa"/>
          </w:tcPr>
          <w:p w:rsidR="00EC7D97" w:rsidRPr="00695319" w:rsidRDefault="00EC7D97" w:rsidP="00822F98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105"/>
              <w:rPr>
                <w:rFonts w:cs="Arial"/>
                <w:spacing w:val="-14"/>
              </w:rPr>
            </w:pPr>
            <w:r w:rsidRPr="00695319">
              <w:rPr>
                <w:rFonts w:cs="Arial"/>
                <w:spacing w:val="-10"/>
              </w:rPr>
              <w:t xml:space="preserve">Exploring Work: Explore factors that impact personal image and feelings of personal worth, </w:t>
            </w:r>
            <w:r w:rsidR="003F431A" w:rsidRPr="00695319">
              <w:rPr>
                <w:rFonts w:cs="Arial"/>
                <w:spacing w:val="-14"/>
              </w:rPr>
              <w:t>including:</w:t>
            </w:r>
            <w:r w:rsidRPr="00695319">
              <w:rPr>
                <w:rFonts w:cs="Arial"/>
                <w:spacing w:val="-14"/>
              </w:rPr>
              <w:t xml:space="preserve"> </w:t>
            </w:r>
          </w:p>
          <w:p w:rsidR="00EC7D97" w:rsidRPr="00695319" w:rsidRDefault="00EC7D97" w:rsidP="00822F9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4" w:lineRule="exact"/>
              <w:ind w:right="105"/>
              <w:rPr>
                <w:rFonts w:cs="Times New Roman"/>
              </w:rPr>
            </w:pPr>
            <w:r w:rsidRPr="00695319">
              <w:rPr>
                <w:rFonts w:cs="Times New Roman"/>
              </w:rPr>
              <w:t>Work and individual identity</w:t>
            </w:r>
          </w:p>
          <w:p w:rsidR="00EC7D97" w:rsidRPr="00695319" w:rsidRDefault="00EC7D97" w:rsidP="00822F9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4" w:lineRule="exact"/>
              <w:ind w:right="105"/>
              <w:rPr>
                <w:rFonts w:cs="Times New Roman"/>
              </w:rPr>
            </w:pPr>
            <w:r w:rsidRPr="00695319">
              <w:rPr>
                <w:rFonts w:cs="Times New Roman"/>
              </w:rPr>
              <w:t>Work ethics and time management/prioritization</w:t>
            </w:r>
          </w:p>
        </w:tc>
      </w:tr>
      <w:tr w:rsidR="00EC7D97" w:rsidTr="00804D1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30" w:type="dxa"/>
          </w:tcPr>
          <w:p w:rsidR="00EC7D97" w:rsidRPr="00695319" w:rsidRDefault="00EC7D97" w:rsidP="00DD11BB">
            <w:pPr>
              <w:contextualSpacing/>
            </w:pPr>
            <w:r w:rsidRPr="00695319">
              <w:t>MMSFACS 1.3</w:t>
            </w:r>
          </w:p>
        </w:tc>
        <w:tc>
          <w:tcPr>
            <w:tcW w:w="9468" w:type="dxa"/>
          </w:tcPr>
          <w:p w:rsidR="00EC7D97" w:rsidRPr="00695319" w:rsidRDefault="00EC7D97" w:rsidP="00822F98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29"/>
              <w:rPr>
                <w:rFonts w:cs="Times New Roman"/>
              </w:rPr>
            </w:pPr>
            <w:r w:rsidRPr="00695319">
              <w:rPr>
                <w:rFonts w:cs="Arial"/>
                <w:spacing w:val="-10"/>
              </w:rPr>
              <w:t xml:space="preserve">Exploring Careers: Investigate personal attributes, standards, goals, interests, and aptitudes </w:t>
            </w:r>
            <w:r w:rsidRPr="00695319">
              <w:rPr>
                <w:rFonts w:cs="Arial"/>
                <w:spacing w:val="-11"/>
              </w:rPr>
              <w:t>as they relate to career concepts,</w:t>
            </w:r>
            <w:r w:rsidRPr="00695319">
              <w:rPr>
                <w:rFonts w:ascii="Arial" w:hAnsi="Arial" w:cs="Arial"/>
                <w:spacing w:val="-11"/>
              </w:rPr>
              <w:t xml:space="preserve"> </w:t>
            </w:r>
            <w:r w:rsidR="003F431A" w:rsidRPr="00695319">
              <w:rPr>
                <w:rFonts w:cs="Arial"/>
                <w:spacing w:val="-11"/>
              </w:rPr>
              <w:t>including:</w:t>
            </w:r>
            <w:r w:rsidRPr="00695319">
              <w:rPr>
                <w:rFonts w:ascii="Arial" w:hAnsi="Arial" w:cs="Arial"/>
                <w:spacing w:val="-11"/>
              </w:rPr>
              <w:t xml:space="preserve"> </w:t>
            </w:r>
          </w:p>
          <w:p w:rsidR="00EC7D97" w:rsidRPr="00695319" w:rsidRDefault="00EC7D97" w:rsidP="00822F98">
            <w:pPr>
              <w:pStyle w:val="ListParagraph"/>
              <w:numPr>
                <w:ilvl w:val="0"/>
                <w:numId w:val="5"/>
              </w:numPr>
            </w:pPr>
            <w:r w:rsidRPr="00695319">
              <w:t>Career cluster, career pathways, career research</w:t>
            </w:r>
          </w:p>
          <w:p w:rsidR="00EC7D97" w:rsidRPr="00695319" w:rsidRDefault="00EC7D97" w:rsidP="00822F98">
            <w:pPr>
              <w:pStyle w:val="ListParagraph"/>
              <w:numPr>
                <w:ilvl w:val="0"/>
                <w:numId w:val="5"/>
              </w:numPr>
            </w:pPr>
            <w:r w:rsidRPr="00695319">
              <w:t>Career planning, four-year course planning</w:t>
            </w:r>
          </w:p>
          <w:p w:rsidR="00EC7D97" w:rsidRPr="00695319" w:rsidRDefault="00EC7D97" w:rsidP="00822F98">
            <w:pPr>
              <w:pStyle w:val="ListParagraph"/>
              <w:numPr>
                <w:ilvl w:val="0"/>
                <w:numId w:val="5"/>
              </w:numPr>
            </w:pPr>
            <w:r w:rsidRPr="00695319">
              <w:t>Study skills, listening skills, note-taking</w:t>
            </w:r>
          </w:p>
        </w:tc>
      </w:tr>
    </w:tbl>
    <w:p w:rsidR="00263D41" w:rsidRDefault="00263D41" w:rsidP="009036C2">
      <w:pPr>
        <w:widowControl w:val="0"/>
        <w:tabs>
          <w:tab w:val="left" w:pos="1787"/>
        </w:tabs>
        <w:autoSpaceDE w:val="0"/>
        <w:autoSpaceDN w:val="0"/>
        <w:adjustRightInd w:val="0"/>
        <w:spacing w:after="0" w:line="319" w:lineRule="exact"/>
        <w:ind w:right="1325"/>
        <w:rPr>
          <w:rFonts w:ascii="Arial" w:hAnsi="Arial" w:cs="Arial"/>
          <w:spacing w:val="-6"/>
        </w:rPr>
        <w:sectPr w:rsidR="00263D41" w:rsidSect="00201295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263D41" w:rsidRDefault="00263D41" w:rsidP="009036C2">
      <w:pPr>
        <w:widowControl w:val="0"/>
        <w:autoSpaceDE w:val="0"/>
        <w:autoSpaceDN w:val="0"/>
        <w:adjustRightInd w:val="0"/>
        <w:spacing w:after="0" w:line="267" w:lineRule="exact"/>
        <w:ind w:right="1443"/>
        <w:rPr>
          <w:rFonts w:ascii="Arial" w:hAnsi="Arial" w:cs="Arial"/>
          <w:i/>
          <w:iCs/>
          <w:spacing w:val="-12"/>
          <w:sz w:val="19"/>
          <w:szCs w:val="19"/>
        </w:rPr>
        <w:sectPr w:rsidR="00263D41">
          <w:type w:val="continuous"/>
          <w:pgSz w:w="12240" w:h="15840"/>
          <w:pgMar w:top="680" w:right="1300" w:bottom="180" w:left="1240" w:header="720" w:footer="720" w:gutter="0"/>
          <w:cols w:num="2" w:space="720" w:equalWidth="0">
            <w:col w:w="1238" w:space="195"/>
            <w:col w:w="8266"/>
          </w:cols>
          <w:noEndnote/>
        </w:sectPr>
      </w:pPr>
    </w:p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4"/>
        <w:gridCol w:w="9494"/>
      </w:tblGrid>
      <w:tr w:rsidR="000A37D0" w:rsidTr="00804D16">
        <w:tc>
          <w:tcPr>
            <w:tcW w:w="1099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01295" w:rsidRPr="00695319" w:rsidRDefault="00201295" w:rsidP="00201295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313"/>
              <w:rPr>
                <w:rFonts w:ascii="Arial" w:hAnsi="Arial" w:cs="Arial"/>
                <w:b/>
                <w:bCs/>
                <w:spacing w:val="-16"/>
              </w:rPr>
            </w:pPr>
            <w:r w:rsidRPr="00695319">
              <w:rPr>
                <w:b/>
              </w:rPr>
              <w:lastRenderedPageBreak/>
              <w:t>Topic</w:t>
            </w:r>
            <w:r w:rsidR="000A37D0" w:rsidRPr="00695319">
              <w:rPr>
                <w:b/>
              </w:rPr>
              <w:t>:</w:t>
            </w:r>
            <w:r w:rsidRPr="00695319">
              <w:rPr>
                <w:rFonts w:ascii="Arial" w:hAnsi="Arial" w:cs="Arial"/>
                <w:b/>
                <w:bCs/>
                <w:spacing w:val="-16"/>
              </w:rPr>
              <w:t xml:space="preserve"> </w:t>
            </w:r>
            <w:r w:rsidRPr="00695319">
              <w:rPr>
                <w:rFonts w:cs="Arial"/>
                <w:b/>
                <w:bCs/>
                <w:spacing w:val="-16"/>
              </w:rPr>
              <w:t xml:space="preserve">Middle School Financial Literacy </w:t>
            </w:r>
          </w:p>
          <w:p w:rsidR="00201295" w:rsidRPr="00695319" w:rsidRDefault="00201295" w:rsidP="00201295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313"/>
              <w:rPr>
                <w:rFonts w:ascii="Arial" w:hAnsi="Arial" w:cs="Arial"/>
                <w:b/>
                <w:bCs/>
                <w:spacing w:val="-16"/>
              </w:rPr>
            </w:pPr>
          </w:p>
          <w:p w:rsidR="00201295" w:rsidRPr="00695319" w:rsidRDefault="00201295" w:rsidP="00EC7D97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313"/>
              <w:rPr>
                <w:rFonts w:ascii="Times New Roman" w:hAnsi="Times New Roman" w:cs="Times New Roman"/>
              </w:rPr>
            </w:pPr>
            <w:r w:rsidRPr="00695319">
              <w:rPr>
                <w:rFonts w:cs="Arial"/>
                <w:b/>
                <w:bCs/>
                <w:spacing w:val="-16"/>
              </w:rPr>
              <w:t xml:space="preserve">Minnesota Frameworks: 2.0 </w:t>
            </w:r>
            <w:r w:rsidRPr="00695319">
              <w:rPr>
                <w:rFonts w:cs="Arial"/>
                <w:iCs/>
                <w:spacing w:val="-16"/>
              </w:rPr>
              <w:t xml:space="preserve">Students will apply management practices to personal, </w:t>
            </w:r>
            <w:r w:rsidRPr="00695319">
              <w:rPr>
                <w:rFonts w:cs="Arial"/>
                <w:iCs/>
                <w:spacing w:val="-12"/>
              </w:rPr>
              <w:t xml:space="preserve">family, and financial resources. </w:t>
            </w:r>
          </w:p>
        </w:tc>
      </w:tr>
      <w:tr w:rsidR="00EC7D97" w:rsidTr="00804D1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04" w:type="dxa"/>
            <w:tcBorders>
              <w:top w:val="double" w:sz="12" w:space="0" w:color="auto"/>
            </w:tcBorders>
          </w:tcPr>
          <w:p w:rsidR="00EC7D97" w:rsidRPr="00695319" w:rsidRDefault="00EC7D97" w:rsidP="00DD11BB">
            <w:pPr>
              <w:contextualSpacing/>
            </w:pPr>
            <w:r w:rsidRPr="00695319">
              <w:t>Minnesota</w:t>
            </w:r>
          </w:p>
          <w:p w:rsidR="00EC7D97" w:rsidRPr="00695319" w:rsidRDefault="00EC7D97" w:rsidP="00DD11BB">
            <w:pPr>
              <w:contextualSpacing/>
            </w:pPr>
            <w:r w:rsidRPr="00695319">
              <w:t>Frameworks/</w:t>
            </w:r>
          </w:p>
          <w:p w:rsidR="00EC7D97" w:rsidRPr="00695319" w:rsidRDefault="00EC7D97" w:rsidP="00DD11BB">
            <w:pPr>
              <w:contextualSpacing/>
            </w:pPr>
            <w:r w:rsidRPr="00695319">
              <w:t>Standard</w:t>
            </w:r>
          </w:p>
        </w:tc>
        <w:tc>
          <w:tcPr>
            <w:tcW w:w="9494" w:type="dxa"/>
            <w:tcBorders>
              <w:top w:val="double" w:sz="12" w:space="0" w:color="auto"/>
            </w:tcBorders>
          </w:tcPr>
          <w:p w:rsidR="00EC7D97" w:rsidRPr="00695319" w:rsidRDefault="00EC7D97" w:rsidP="00DD11BB">
            <w:pPr>
              <w:contextualSpacing/>
            </w:pPr>
            <w:r w:rsidRPr="00695319">
              <w:t>Standard/Benchmarks</w:t>
            </w:r>
          </w:p>
        </w:tc>
      </w:tr>
      <w:tr w:rsidR="00EC7D97" w:rsidTr="00EC7D9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04" w:type="dxa"/>
          </w:tcPr>
          <w:p w:rsidR="00EC7D97" w:rsidRPr="00695319" w:rsidRDefault="00EC7D97" w:rsidP="009A3D84">
            <w:pPr>
              <w:contextualSpacing/>
            </w:pPr>
            <w:r w:rsidRPr="00695319">
              <w:t>MMSFACS 2.1</w:t>
            </w:r>
          </w:p>
        </w:tc>
        <w:tc>
          <w:tcPr>
            <w:tcW w:w="9494" w:type="dxa"/>
          </w:tcPr>
          <w:p w:rsidR="00EC7D97" w:rsidRPr="00695319" w:rsidRDefault="00EC7D97" w:rsidP="00201295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42"/>
              <w:rPr>
                <w:rFonts w:cs="Arial"/>
                <w:spacing w:val="-11"/>
              </w:rPr>
            </w:pPr>
            <w:r w:rsidRPr="00695319">
              <w:rPr>
                <w:rFonts w:cs="Arial"/>
                <w:spacing w:val="-11"/>
              </w:rPr>
              <w:t>Identifying and Managing Resources: Identify and manage resources to provide for personal and fa</w:t>
            </w:r>
            <w:r w:rsidR="003F431A" w:rsidRPr="00695319">
              <w:rPr>
                <w:rFonts w:cs="Arial"/>
                <w:spacing w:val="-11"/>
              </w:rPr>
              <w:t>mily needs and wants, including:</w:t>
            </w:r>
            <w:r w:rsidRPr="00695319">
              <w:rPr>
                <w:rFonts w:cs="Arial"/>
                <w:spacing w:val="-11"/>
              </w:rPr>
              <w:t xml:space="preserve"> </w:t>
            </w:r>
          </w:p>
          <w:p w:rsidR="00EC7D97" w:rsidRPr="00695319" w:rsidRDefault="00EC7D97" w:rsidP="009A3D8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14" w:lineRule="exact"/>
              <w:ind w:right="42"/>
              <w:rPr>
                <w:rFonts w:cs="Arial"/>
                <w:spacing w:val="-11"/>
              </w:rPr>
            </w:pPr>
            <w:r w:rsidRPr="00695319">
              <w:rPr>
                <w:rFonts w:cs="Arial"/>
                <w:spacing w:val="-11"/>
              </w:rPr>
              <w:t>Personal  and community resources</w:t>
            </w:r>
          </w:p>
          <w:p w:rsidR="00EC7D97" w:rsidRPr="00695319" w:rsidRDefault="00EC7D97" w:rsidP="009A3D8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14" w:lineRule="exact"/>
              <w:ind w:right="42"/>
              <w:rPr>
                <w:rFonts w:cs="Arial"/>
                <w:spacing w:val="-11"/>
              </w:rPr>
            </w:pPr>
            <w:r w:rsidRPr="00695319">
              <w:rPr>
                <w:rFonts w:cs="Arial"/>
                <w:spacing w:val="-11"/>
              </w:rPr>
              <w:t>Consumer Protection laws and resources; marketing/advertising techniques</w:t>
            </w:r>
          </w:p>
          <w:p w:rsidR="00EC7D97" w:rsidRPr="00695319" w:rsidRDefault="00EC7D97" w:rsidP="009A3D8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14" w:lineRule="exact"/>
              <w:ind w:right="42"/>
              <w:rPr>
                <w:rFonts w:cs="Arial"/>
                <w:spacing w:val="-11"/>
              </w:rPr>
            </w:pPr>
            <w:r w:rsidRPr="00695319">
              <w:rPr>
                <w:rFonts w:cs="Arial"/>
                <w:spacing w:val="-11"/>
              </w:rPr>
              <w:t>Taxes and income</w:t>
            </w:r>
          </w:p>
          <w:p w:rsidR="00EC7D97" w:rsidRPr="00695319" w:rsidRDefault="00EC7D97" w:rsidP="009A3D8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14" w:lineRule="exact"/>
              <w:ind w:right="42"/>
              <w:rPr>
                <w:rFonts w:cs="Arial"/>
                <w:spacing w:val="-11"/>
              </w:rPr>
            </w:pPr>
            <w:r w:rsidRPr="00695319">
              <w:rPr>
                <w:rFonts w:cs="Arial"/>
                <w:spacing w:val="-11"/>
              </w:rPr>
              <w:t>Controlling personal information, financial account fraud</w:t>
            </w:r>
          </w:p>
          <w:p w:rsidR="00EC7D97" w:rsidRPr="00695319" w:rsidRDefault="00EC7D97" w:rsidP="009A3D84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14" w:lineRule="exact"/>
              <w:ind w:right="42"/>
              <w:rPr>
                <w:rFonts w:cs="Arial"/>
                <w:spacing w:val="-11"/>
              </w:rPr>
            </w:pPr>
            <w:r w:rsidRPr="00695319">
              <w:rPr>
                <w:rFonts w:cs="Arial"/>
                <w:spacing w:val="-11"/>
              </w:rPr>
              <w:t>Volunteering/charitable giving</w:t>
            </w:r>
          </w:p>
        </w:tc>
      </w:tr>
      <w:tr w:rsidR="00EC7D97" w:rsidTr="001E3A5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04" w:type="dxa"/>
            <w:tcBorders>
              <w:bottom w:val="double" w:sz="12" w:space="0" w:color="auto"/>
            </w:tcBorders>
          </w:tcPr>
          <w:p w:rsidR="00EC7D97" w:rsidRPr="00695319" w:rsidRDefault="00EC7D97" w:rsidP="00DD11BB">
            <w:pPr>
              <w:contextualSpacing/>
            </w:pPr>
            <w:r w:rsidRPr="00695319">
              <w:t>MMSFACS 2.2</w:t>
            </w:r>
          </w:p>
        </w:tc>
        <w:tc>
          <w:tcPr>
            <w:tcW w:w="9494" w:type="dxa"/>
            <w:tcBorders>
              <w:bottom w:val="double" w:sz="12" w:space="0" w:color="auto"/>
            </w:tcBorders>
          </w:tcPr>
          <w:p w:rsidR="00EC7D97" w:rsidRPr="00695319" w:rsidRDefault="00EC7D97" w:rsidP="009A3D84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145"/>
              <w:rPr>
                <w:rFonts w:cs="Arial"/>
                <w:spacing w:val="-11"/>
              </w:rPr>
            </w:pPr>
            <w:r w:rsidRPr="00695319">
              <w:rPr>
                <w:rFonts w:cs="Arial"/>
                <w:spacing w:val="-12"/>
              </w:rPr>
              <w:t xml:space="preserve">Personal and Family Financial Literacy: Demonstrate skills to manage financial resources to </w:t>
            </w:r>
            <w:r w:rsidRPr="00695319">
              <w:rPr>
                <w:rFonts w:cs="Arial"/>
                <w:spacing w:val="-11"/>
              </w:rPr>
              <w:t>meet person</w:t>
            </w:r>
            <w:r w:rsidR="00BF4288" w:rsidRPr="00695319">
              <w:rPr>
                <w:rFonts w:cs="Arial"/>
                <w:spacing w:val="-11"/>
              </w:rPr>
              <w:t>al and family goals, including:</w:t>
            </w:r>
          </w:p>
          <w:p w:rsidR="00EC7D97" w:rsidRPr="00695319" w:rsidRDefault="00EC7D97" w:rsidP="009A3D8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04" w:lineRule="exact"/>
              <w:ind w:right="145"/>
              <w:rPr>
                <w:rFonts w:cs="Arial"/>
                <w:spacing w:val="-11"/>
              </w:rPr>
            </w:pPr>
            <w:r w:rsidRPr="00695319">
              <w:rPr>
                <w:rFonts w:cs="Arial"/>
                <w:spacing w:val="-11"/>
              </w:rPr>
              <w:t>Budgeting/personal finance plan</w:t>
            </w:r>
          </w:p>
          <w:p w:rsidR="00EC7D97" w:rsidRPr="00695319" w:rsidRDefault="00EC7D97" w:rsidP="009A3D8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04" w:lineRule="exact"/>
              <w:ind w:right="145"/>
              <w:rPr>
                <w:rFonts w:cs="Arial"/>
                <w:spacing w:val="-11"/>
              </w:rPr>
            </w:pPr>
            <w:r w:rsidRPr="00695319">
              <w:rPr>
                <w:rFonts w:cs="Arial"/>
                <w:spacing w:val="-11"/>
              </w:rPr>
              <w:t>Banking and financial institutions, electronic banking</w:t>
            </w:r>
          </w:p>
          <w:p w:rsidR="00EC7D97" w:rsidRPr="00695319" w:rsidRDefault="00EC7D97" w:rsidP="009A3D8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04" w:lineRule="exact"/>
              <w:ind w:right="145"/>
              <w:rPr>
                <w:rFonts w:cs="Arial"/>
                <w:spacing w:val="-11"/>
              </w:rPr>
            </w:pPr>
            <w:r w:rsidRPr="00695319">
              <w:rPr>
                <w:rFonts w:cs="Arial"/>
                <w:spacing w:val="-11"/>
              </w:rPr>
              <w:t>Managing credit and debt, credit cards vs. debt cards</w:t>
            </w:r>
          </w:p>
          <w:p w:rsidR="00EC7D97" w:rsidRPr="00695319" w:rsidRDefault="00EC7D97" w:rsidP="009A3D8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04" w:lineRule="exact"/>
              <w:ind w:right="145"/>
              <w:rPr>
                <w:rFonts w:cs="Arial"/>
                <w:spacing w:val="-11"/>
              </w:rPr>
            </w:pPr>
            <w:r w:rsidRPr="00695319">
              <w:rPr>
                <w:rFonts w:cs="Arial"/>
                <w:spacing w:val="-11"/>
              </w:rPr>
              <w:t>Savings/investing and insurance</w:t>
            </w:r>
          </w:p>
          <w:p w:rsidR="00EC7D97" w:rsidRPr="00695319" w:rsidRDefault="00EC7D97" w:rsidP="009A3D8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04" w:lineRule="exact"/>
              <w:ind w:right="145"/>
              <w:rPr>
                <w:rFonts w:cs="Arial"/>
                <w:spacing w:val="-11"/>
              </w:rPr>
            </w:pPr>
            <w:r w:rsidRPr="00695319">
              <w:rPr>
                <w:rFonts w:cs="Arial"/>
                <w:spacing w:val="-11"/>
              </w:rPr>
              <w:t>Checking accounts, utilizing financial records</w:t>
            </w:r>
          </w:p>
        </w:tc>
      </w:tr>
    </w:tbl>
    <w:p w:rsidR="000A37D0" w:rsidRDefault="000A37D0" w:rsidP="000A37D0"/>
    <w:p w:rsidR="005C0F01" w:rsidRDefault="005C0F01" w:rsidP="000A37D0"/>
    <w:p w:rsidR="005C0F01" w:rsidRDefault="005C0F01" w:rsidP="000A37D0"/>
    <w:p w:rsidR="005C0F01" w:rsidRDefault="005C0F01" w:rsidP="000A37D0"/>
    <w:p w:rsidR="005C0F01" w:rsidRDefault="005C0F01" w:rsidP="000A37D0"/>
    <w:p w:rsidR="005C0F01" w:rsidRDefault="005C0F01" w:rsidP="000A37D0"/>
    <w:p w:rsidR="005C0F01" w:rsidRDefault="005C0F01" w:rsidP="000A37D0"/>
    <w:p w:rsidR="005C0F01" w:rsidRDefault="005C0F01" w:rsidP="000A37D0"/>
    <w:p w:rsidR="005C0F01" w:rsidRDefault="005C0F01" w:rsidP="000A37D0"/>
    <w:p w:rsidR="005C0F01" w:rsidRDefault="005C0F01" w:rsidP="000A37D0"/>
    <w:p w:rsidR="005C0F01" w:rsidRDefault="005C0F01" w:rsidP="000A37D0"/>
    <w:p w:rsidR="005C0F01" w:rsidRDefault="005C0F01" w:rsidP="000A37D0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9496"/>
      </w:tblGrid>
      <w:tr w:rsidR="000A37D0" w:rsidTr="00804D16">
        <w:tc>
          <w:tcPr>
            <w:tcW w:w="10998" w:type="dxa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1B5143" w:rsidRPr="004D48E8" w:rsidRDefault="001B5143" w:rsidP="001B514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5" w:right="196"/>
              <w:rPr>
                <w:rFonts w:cs="Times New Roman"/>
                <w:b/>
              </w:rPr>
            </w:pPr>
            <w:r w:rsidRPr="004D48E8">
              <w:rPr>
                <w:b/>
              </w:rPr>
              <w:t>Topic</w:t>
            </w:r>
            <w:r w:rsidR="000A37D0" w:rsidRPr="004D48E8">
              <w:rPr>
                <w:b/>
              </w:rPr>
              <w:t>:</w:t>
            </w:r>
            <w:r w:rsidRPr="004D48E8">
              <w:rPr>
                <w:rFonts w:ascii="Times New Roman" w:hAnsi="Times New Roman" w:cs="Times New Roman"/>
                <w:b/>
              </w:rPr>
              <w:t xml:space="preserve"> </w:t>
            </w:r>
            <w:r w:rsidRPr="004D48E8">
              <w:rPr>
                <w:rFonts w:cs="Times New Roman"/>
                <w:b/>
              </w:rPr>
              <w:t>Middle School Nutrition and Wellness</w:t>
            </w:r>
          </w:p>
          <w:p w:rsidR="001B5143" w:rsidRPr="00695319" w:rsidRDefault="001B5143" w:rsidP="001B514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5" w:right="196"/>
              <w:rPr>
                <w:rFonts w:cs="Times New Roman"/>
              </w:rPr>
            </w:pPr>
          </w:p>
          <w:p w:rsidR="000A37D0" w:rsidRPr="00695319" w:rsidRDefault="001B5143" w:rsidP="00EC7D9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5" w:right="196"/>
              <w:rPr>
                <w:rFonts w:cs="Times New Roman"/>
              </w:rPr>
            </w:pPr>
            <w:r w:rsidRPr="004D48E8">
              <w:rPr>
                <w:rFonts w:cs="Times New Roman"/>
                <w:b/>
              </w:rPr>
              <w:t>Minnesota Frameworks:</w:t>
            </w:r>
            <w:r w:rsidRPr="00695319">
              <w:rPr>
                <w:rFonts w:cs="Times New Roman"/>
              </w:rPr>
              <w:t xml:space="preserve"> 3.0 </w:t>
            </w:r>
            <w:r w:rsidRPr="00695319">
              <w:rPr>
                <w:rFonts w:cs="Arial"/>
                <w:iCs/>
                <w:spacing w:val="-15"/>
              </w:rPr>
              <w:t xml:space="preserve">Students will demonstrate nutrition, wellness, and </w:t>
            </w:r>
            <w:r w:rsidRPr="00695319">
              <w:rPr>
                <w:rFonts w:cs="Arial"/>
                <w:iCs/>
                <w:spacing w:val="-9"/>
              </w:rPr>
              <w:t xml:space="preserve">food preparation practices that enhance individual and family well-being. </w:t>
            </w:r>
          </w:p>
        </w:tc>
      </w:tr>
      <w:tr w:rsidR="00EC7D97" w:rsidTr="00804D1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02" w:type="dxa"/>
            <w:tcBorders>
              <w:top w:val="double" w:sz="12" w:space="0" w:color="auto"/>
            </w:tcBorders>
          </w:tcPr>
          <w:p w:rsidR="00EC7D97" w:rsidRPr="00695319" w:rsidRDefault="00EC7D97" w:rsidP="00DD11BB">
            <w:pPr>
              <w:contextualSpacing/>
            </w:pPr>
            <w:r w:rsidRPr="00695319">
              <w:t>Minnesota</w:t>
            </w:r>
          </w:p>
          <w:p w:rsidR="00EC7D97" w:rsidRPr="00695319" w:rsidRDefault="00EC7D97" w:rsidP="00DD11BB">
            <w:pPr>
              <w:contextualSpacing/>
            </w:pPr>
            <w:r w:rsidRPr="00695319">
              <w:t>Frameworks/</w:t>
            </w:r>
          </w:p>
          <w:p w:rsidR="00EC7D97" w:rsidRPr="00695319" w:rsidRDefault="00EC7D97" w:rsidP="00DD11BB">
            <w:pPr>
              <w:contextualSpacing/>
            </w:pPr>
            <w:r w:rsidRPr="00695319">
              <w:t>Standard</w:t>
            </w:r>
          </w:p>
        </w:tc>
        <w:tc>
          <w:tcPr>
            <w:tcW w:w="9496" w:type="dxa"/>
            <w:tcBorders>
              <w:top w:val="double" w:sz="12" w:space="0" w:color="auto"/>
            </w:tcBorders>
          </w:tcPr>
          <w:p w:rsidR="00EC7D97" w:rsidRPr="00695319" w:rsidRDefault="00EC7D97" w:rsidP="00DD11BB">
            <w:pPr>
              <w:contextualSpacing/>
            </w:pPr>
            <w:r w:rsidRPr="00695319">
              <w:t>Standard/Benchmarks</w:t>
            </w:r>
          </w:p>
        </w:tc>
      </w:tr>
      <w:tr w:rsidR="00EC7D97" w:rsidTr="00BF428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02" w:type="dxa"/>
          </w:tcPr>
          <w:p w:rsidR="00EC7D97" w:rsidRPr="00695319" w:rsidRDefault="00EC7D97" w:rsidP="00DD11BB">
            <w:pPr>
              <w:contextualSpacing/>
            </w:pPr>
            <w:r w:rsidRPr="00695319">
              <w:t>MMSFACS 3.1</w:t>
            </w:r>
          </w:p>
        </w:tc>
        <w:tc>
          <w:tcPr>
            <w:tcW w:w="9496" w:type="dxa"/>
          </w:tcPr>
          <w:p w:rsidR="00EC7D97" w:rsidRPr="00695319" w:rsidRDefault="00EC7D97" w:rsidP="001B5143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429"/>
              <w:rPr>
                <w:rFonts w:cs="Arial"/>
                <w:spacing w:val="-10"/>
              </w:rPr>
            </w:pPr>
            <w:r w:rsidRPr="00695319">
              <w:rPr>
                <w:rFonts w:cs="Arial"/>
                <w:spacing w:val="-9"/>
              </w:rPr>
              <w:t xml:space="preserve">Nutrition: Evaluate nutrition choices and practices in a variety of settings, using reliable </w:t>
            </w:r>
            <w:r w:rsidRPr="00695319">
              <w:rPr>
                <w:rFonts w:cs="Arial"/>
                <w:spacing w:val="-10"/>
              </w:rPr>
              <w:t>guidelines and so</w:t>
            </w:r>
            <w:r w:rsidR="00BF4288" w:rsidRPr="00695319">
              <w:rPr>
                <w:rFonts w:cs="Arial"/>
                <w:spacing w:val="-10"/>
              </w:rPr>
              <w:t>urces of information, including:</w:t>
            </w:r>
            <w:r w:rsidRPr="00695319">
              <w:rPr>
                <w:rFonts w:cs="Arial"/>
                <w:spacing w:val="-10"/>
              </w:rPr>
              <w:t xml:space="preserve"> </w:t>
            </w:r>
          </w:p>
          <w:p w:rsidR="00EC7D97" w:rsidRPr="00695319" w:rsidRDefault="00EC7D97" w:rsidP="00782F1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14" w:lineRule="exact"/>
              <w:ind w:right="429"/>
              <w:rPr>
                <w:rFonts w:cs="Arial"/>
                <w:spacing w:val="-10"/>
              </w:rPr>
            </w:pPr>
            <w:r w:rsidRPr="00695319">
              <w:rPr>
                <w:rFonts w:cs="Arial"/>
                <w:spacing w:val="-10"/>
              </w:rPr>
              <w:t>Dietary guidelines/MyPlate</w:t>
            </w:r>
          </w:p>
          <w:p w:rsidR="00EC7D97" w:rsidRPr="00695319" w:rsidRDefault="00EC7D97" w:rsidP="00782F1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14" w:lineRule="exact"/>
              <w:ind w:right="429"/>
              <w:rPr>
                <w:rFonts w:cs="Arial"/>
                <w:spacing w:val="-10"/>
              </w:rPr>
            </w:pPr>
            <w:r w:rsidRPr="00695319">
              <w:rPr>
                <w:rFonts w:cs="Arial"/>
                <w:spacing w:val="-10"/>
              </w:rPr>
              <w:t>Comparing food intake to recommendations/serving/portion sizes</w:t>
            </w:r>
          </w:p>
          <w:p w:rsidR="00EC7D97" w:rsidRPr="00695319" w:rsidRDefault="00EC7D97" w:rsidP="00782F1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14" w:lineRule="exact"/>
              <w:ind w:right="429"/>
              <w:rPr>
                <w:rFonts w:cs="Arial"/>
                <w:spacing w:val="-10"/>
              </w:rPr>
            </w:pPr>
            <w:r w:rsidRPr="00695319">
              <w:rPr>
                <w:rFonts w:cs="Arial"/>
                <w:spacing w:val="-10"/>
              </w:rPr>
              <w:t>Nutrients, nutritional label analysis</w:t>
            </w:r>
          </w:p>
          <w:p w:rsidR="00EC7D97" w:rsidRPr="00695319" w:rsidRDefault="00EC7D97" w:rsidP="00782F13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14" w:lineRule="exact"/>
              <w:ind w:right="429"/>
              <w:rPr>
                <w:rFonts w:cs="Arial"/>
                <w:spacing w:val="-10"/>
              </w:rPr>
            </w:pPr>
            <w:r w:rsidRPr="00695319">
              <w:rPr>
                <w:rFonts w:cs="Arial"/>
                <w:spacing w:val="-10"/>
              </w:rPr>
              <w:t>Selecting foods at home and away</w:t>
            </w:r>
          </w:p>
        </w:tc>
      </w:tr>
      <w:tr w:rsidR="00EC7D97" w:rsidTr="00BF428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02" w:type="dxa"/>
          </w:tcPr>
          <w:p w:rsidR="00EC7D97" w:rsidRPr="00695319" w:rsidRDefault="00EC7D97" w:rsidP="00DD11BB">
            <w:pPr>
              <w:contextualSpacing/>
            </w:pPr>
            <w:r w:rsidRPr="00695319">
              <w:t>MMSFACS</w:t>
            </w:r>
            <w:r w:rsidR="00EF566F" w:rsidRPr="00695319">
              <w:t xml:space="preserve"> 3</w:t>
            </w:r>
            <w:r w:rsidRPr="00695319">
              <w:t>.2</w:t>
            </w:r>
          </w:p>
        </w:tc>
        <w:tc>
          <w:tcPr>
            <w:tcW w:w="9496" w:type="dxa"/>
          </w:tcPr>
          <w:p w:rsidR="00EC7D97" w:rsidRPr="00695319" w:rsidRDefault="00EC7D97" w:rsidP="00782F13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67"/>
              <w:rPr>
                <w:rFonts w:cs="Times New Roman"/>
              </w:rPr>
            </w:pPr>
            <w:r w:rsidRPr="00695319">
              <w:rPr>
                <w:rFonts w:cs="Arial"/>
                <w:spacing w:val="-11"/>
              </w:rPr>
              <w:t xml:space="preserve">Food and Wellness Issues: Examine factors and issues that impact current and future health </w:t>
            </w:r>
            <w:r w:rsidR="00BF4288" w:rsidRPr="00695319">
              <w:rPr>
                <w:rFonts w:cs="Arial"/>
                <w:spacing w:val="-13"/>
              </w:rPr>
              <w:t>and wellness, including:</w:t>
            </w:r>
            <w:r w:rsidRPr="00695319">
              <w:rPr>
                <w:rFonts w:cs="Arial"/>
                <w:spacing w:val="-13"/>
              </w:rPr>
              <w:t xml:space="preserve"> </w:t>
            </w:r>
          </w:p>
          <w:p w:rsidR="00EC7D97" w:rsidRPr="00695319" w:rsidRDefault="00EC7D97" w:rsidP="00782F13">
            <w:pPr>
              <w:pStyle w:val="ListParagraph"/>
              <w:numPr>
                <w:ilvl w:val="0"/>
                <w:numId w:val="9"/>
              </w:numPr>
            </w:pPr>
            <w:r w:rsidRPr="00695319">
              <w:t>Activity and exercise</w:t>
            </w:r>
          </w:p>
          <w:p w:rsidR="00EC7D97" w:rsidRPr="00695319" w:rsidRDefault="00EC7D97" w:rsidP="00782F13">
            <w:pPr>
              <w:pStyle w:val="ListParagraph"/>
              <w:numPr>
                <w:ilvl w:val="0"/>
                <w:numId w:val="9"/>
              </w:numPr>
            </w:pPr>
            <w:r w:rsidRPr="00695319">
              <w:t>Food safety and food borne illnesses</w:t>
            </w:r>
          </w:p>
          <w:p w:rsidR="00EC7D97" w:rsidRPr="00695319" w:rsidRDefault="00EC7D97" w:rsidP="00782F13">
            <w:pPr>
              <w:pStyle w:val="ListParagraph"/>
              <w:numPr>
                <w:ilvl w:val="0"/>
                <w:numId w:val="9"/>
              </w:numPr>
            </w:pPr>
            <w:r w:rsidRPr="00695319">
              <w:t>Wellness issues (for example, calcium/osteoporosis, diabetes, obesity, eating disorders, cardio-vascular health)</w:t>
            </w:r>
          </w:p>
        </w:tc>
      </w:tr>
      <w:tr w:rsidR="00EC7D97" w:rsidTr="00BF428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02" w:type="dxa"/>
          </w:tcPr>
          <w:p w:rsidR="00EC7D97" w:rsidRPr="00695319" w:rsidRDefault="00EC7D97" w:rsidP="00DD11BB">
            <w:pPr>
              <w:contextualSpacing/>
            </w:pPr>
            <w:r w:rsidRPr="00695319">
              <w:t>MMSFACS 3.3</w:t>
            </w:r>
          </w:p>
        </w:tc>
        <w:tc>
          <w:tcPr>
            <w:tcW w:w="9496" w:type="dxa"/>
          </w:tcPr>
          <w:p w:rsidR="00EC7D97" w:rsidRPr="00695319" w:rsidRDefault="00EC7D97" w:rsidP="00782F13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151"/>
              <w:rPr>
                <w:rFonts w:cs="Arial"/>
                <w:spacing w:val="-11"/>
              </w:rPr>
            </w:pPr>
            <w:r w:rsidRPr="00695319">
              <w:rPr>
                <w:rFonts w:cs="Arial"/>
                <w:spacing w:val="-11"/>
              </w:rPr>
              <w:t>Preparing and Serving Food: Demonstrate skills needed for preparing and serving foods,  including:</w:t>
            </w:r>
          </w:p>
          <w:p w:rsidR="00EC7D97" w:rsidRPr="00695319" w:rsidRDefault="00EC7D97" w:rsidP="00782F1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07" w:lineRule="exact"/>
              <w:ind w:right="151"/>
              <w:rPr>
                <w:rFonts w:cs="Arial"/>
                <w:spacing w:val="-11"/>
              </w:rPr>
            </w:pPr>
            <w:r w:rsidRPr="00695319">
              <w:rPr>
                <w:rFonts w:cs="Arial"/>
                <w:spacing w:val="-11"/>
              </w:rPr>
              <w:t>Laboratory/kitchen safety and sanitation practices</w:t>
            </w:r>
          </w:p>
          <w:p w:rsidR="00EC7D97" w:rsidRPr="00695319" w:rsidRDefault="00EC7D97" w:rsidP="00782F1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07" w:lineRule="exact"/>
              <w:ind w:right="151"/>
              <w:rPr>
                <w:rFonts w:cs="Arial"/>
                <w:spacing w:val="-11"/>
              </w:rPr>
            </w:pPr>
            <w:r w:rsidRPr="00695319">
              <w:rPr>
                <w:rFonts w:cs="Arial"/>
                <w:spacing w:val="-11"/>
              </w:rPr>
              <w:t>Cooking terms, equivalents, abbreviations, measurements</w:t>
            </w:r>
          </w:p>
          <w:p w:rsidR="00EC7D97" w:rsidRPr="00695319" w:rsidRDefault="00EC7D97" w:rsidP="00782F1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07" w:lineRule="exact"/>
              <w:ind w:right="151"/>
              <w:rPr>
                <w:rFonts w:cs="Arial"/>
                <w:spacing w:val="-11"/>
              </w:rPr>
            </w:pPr>
            <w:r w:rsidRPr="00695319">
              <w:rPr>
                <w:rFonts w:cs="Arial"/>
                <w:spacing w:val="-11"/>
              </w:rPr>
              <w:t>Reading and using recipes</w:t>
            </w:r>
          </w:p>
          <w:p w:rsidR="00EC7D97" w:rsidRPr="00695319" w:rsidRDefault="00EC7D97" w:rsidP="00782F1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07" w:lineRule="exact"/>
              <w:ind w:right="151"/>
              <w:rPr>
                <w:rFonts w:cs="Arial"/>
                <w:spacing w:val="-11"/>
              </w:rPr>
            </w:pPr>
            <w:r w:rsidRPr="00695319">
              <w:rPr>
                <w:rFonts w:cs="Arial"/>
                <w:spacing w:val="-11"/>
              </w:rPr>
              <w:t>Techniques and equipment for preparing and serving food</w:t>
            </w:r>
          </w:p>
          <w:p w:rsidR="00EC7D97" w:rsidRPr="00695319" w:rsidRDefault="00EC7D97" w:rsidP="00782F13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07" w:lineRule="exact"/>
              <w:ind w:right="151"/>
              <w:rPr>
                <w:rFonts w:cs="Arial"/>
                <w:spacing w:val="-11"/>
              </w:rPr>
            </w:pPr>
            <w:r w:rsidRPr="00695319">
              <w:rPr>
                <w:rFonts w:cs="Arial"/>
                <w:spacing w:val="-11"/>
              </w:rPr>
              <w:t>Teamwork in the laboratory setting and hands on activities</w:t>
            </w:r>
          </w:p>
        </w:tc>
      </w:tr>
    </w:tbl>
    <w:p w:rsidR="000A37D0" w:rsidRDefault="000A37D0" w:rsidP="000A37D0"/>
    <w:p w:rsidR="005C0F01" w:rsidRDefault="005C0F01" w:rsidP="000A37D0"/>
    <w:p w:rsidR="005C0F01" w:rsidRDefault="005C0F01" w:rsidP="000A37D0"/>
    <w:p w:rsidR="005C0F01" w:rsidRDefault="005C0F01" w:rsidP="000A37D0"/>
    <w:p w:rsidR="005C0F01" w:rsidRDefault="005C0F01" w:rsidP="000A37D0"/>
    <w:p w:rsidR="005C0F01" w:rsidRDefault="005C0F01" w:rsidP="000A37D0"/>
    <w:p w:rsidR="005C0F01" w:rsidRDefault="005C0F01" w:rsidP="000A37D0"/>
    <w:p w:rsidR="005C0F01" w:rsidRDefault="005C0F01" w:rsidP="000A37D0"/>
    <w:p w:rsidR="005C0F01" w:rsidRDefault="005C0F01" w:rsidP="000A37D0"/>
    <w:p w:rsidR="005C0F01" w:rsidRPr="004D48E8" w:rsidRDefault="005C0F01" w:rsidP="000A37D0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507"/>
        <w:gridCol w:w="9491"/>
      </w:tblGrid>
      <w:tr w:rsidR="000A37D0" w:rsidRPr="004D48E8" w:rsidTr="003606A8">
        <w:tc>
          <w:tcPr>
            <w:tcW w:w="10998" w:type="dxa"/>
            <w:gridSpan w:val="2"/>
          </w:tcPr>
          <w:p w:rsidR="0060251E" w:rsidRPr="004D48E8" w:rsidRDefault="0060251E" w:rsidP="0060251E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840"/>
              <w:rPr>
                <w:b/>
              </w:rPr>
            </w:pPr>
            <w:r w:rsidRPr="004D48E8">
              <w:rPr>
                <w:b/>
              </w:rPr>
              <w:t>Topic: Middle School Human Development and Relationships</w:t>
            </w:r>
          </w:p>
          <w:p w:rsidR="0060251E" w:rsidRPr="004D48E8" w:rsidRDefault="0060251E" w:rsidP="0060251E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840"/>
              <w:rPr>
                <w:b/>
              </w:rPr>
            </w:pPr>
          </w:p>
          <w:p w:rsidR="000A37D0" w:rsidRPr="004D48E8" w:rsidRDefault="0060251E" w:rsidP="00BF4288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840"/>
              <w:rPr>
                <w:rFonts w:cs="Times New Roman"/>
              </w:rPr>
            </w:pPr>
            <w:r w:rsidRPr="004D48E8">
              <w:rPr>
                <w:b/>
              </w:rPr>
              <w:t xml:space="preserve">Minnesota Frameworks: 4.0 </w:t>
            </w:r>
            <w:r w:rsidRPr="004D48E8">
              <w:rPr>
                <w:rFonts w:cs="Arial"/>
                <w:iCs/>
                <w:spacing w:val="-18"/>
              </w:rPr>
              <w:t xml:space="preserve">Students will demonstrate </w:t>
            </w:r>
            <w:r w:rsidRPr="004D48E8">
              <w:rPr>
                <w:rFonts w:cs="Arial"/>
                <w:iCs/>
                <w:spacing w:val="-12"/>
              </w:rPr>
              <w:t xml:space="preserve">relationship skills and understanding in contexts across the life span such as school, </w:t>
            </w:r>
            <w:r w:rsidRPr="004D48E8">
              <w:rPr>
                <w:rFonts w:cs="Arial"/>
                <w:iCs/>
                <w:spacing w:val="-11"/>
              </w:rPr>
              <w:t xml:space="preserve">parenting, and the workplace. </w:t>
            </w:r>
          </w:p>
        </w:tc>
      </w:tr>
      <w:tr w:rsidR="00BF4288" w:rsidRPr="004D48E8" w:rsidTr="00BF428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07" w:type="dxa"/>
          </w:tcPr>
          <w:p w:rsidR="00BF4288" w:rsidRPr="004D48E8" w:rsidRDefault="00BF4288" w:rsidP="00DD11BB">
            <w:pPr>
              <w:contextualSpacing/>
            </w:pPr>
            <w:r w:rsidRPr="004D48E8">
              <w:t>Minnesota</w:t>
            </w:r>
          </w:p>
          <w:p w:rsidR="00BF4288" w:rsidRPr="004D48E8" w:rsidRDefault="00BF4288" w:rsidP="00DD11BB">
            <w:pPr>
              <w:contextualSpacing/>
            </w:pPr>
            <w:r w:rsidRPr="004D48E8">
              <w:t>Frameworks/</w:t>
            </w:r>
          </w:p>
          <w:p w:rsidR="00BF4288" w:rsidRPr="004D48E8" w:rsidRDefault="00BF4288" w:rsidP="00DD11BB">
            <w:pPr>
              <w:contextualSpacing/>
            </w:pPr>
            <w:r w:rsidRPr="004D48E8">
              <w:t>Standard</w:t>
            </w:r>
          </w:p>
        </w:tc>
        <w:tc>
          <w:tcPr>
            <w:tcW w:w="9491" w:type="dxa"/>
          </w:tcPr>
          <w:p w:rsidR="00BF4288" w:rsidRPr="004D48E8" w:rsidRDefault="00BF4288" w:rsidP="00DD11BB">
            <w:pPr>
              <w:contextualSpacing/>
            </w:pPr>
            <w:r w:rsidRPr="004D48E8">
              <w:t>Standard/Benchmarks</w:t>
            </w:r>
          </w:p>
        </w:tc>
      </w:tr>
      <w:tr w:rsidR="00BF4288" w:rsidRPr="004D48E8" w:rsidTr="00BF428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07" w:type="dxa"/>
          </w:tcPr>
          <w:p w:rsidR="00BF4288" w:rsidRPr="004D48E8" w:rsidRDefault="00BF4288" w:rsidP="00DD11BB">
            <w:pPr>
              <w:contextualSpacing/>
            </w:pPr>
            <w:r w:rsidRPr="004D48E8">
              <w:t>MMSFACS 4.1</w:t>
            </w:r>
          </w:p>
        </w:tc>
        <w:tc>
          <w:tcPr>
            <w:tcW w:w="9491" w:type="dxa"/>
          </w:tcPr>
          <w:p w:rsidR="00BF4288" w:rsidRPr="004D48E8" w:rsidRDefault="00BF4288" w:rsidP="0060251E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82"/>
              <w:rPr>
                <w:rFonts w:cs="Arial"/>
                <w:spacing w:val="-11"/>
              </w:rPr>
            </w:pPr>
            <w:r w:rsidRPr="004D48E8">
              <w:rPr>
                <w:rFonts w:cs="Arial"/>
                <w:spacing w:val="-9"/>
              </w:rPr>
              <w:t xml:space="preserve">Positive Family Relationships: Analyze factors that contribute to positive relationships with </w:t>
            </w:r>
            <w:r w:rsidRPr="004D48E8">
              <w:rPr>
                <w:rFonts w:cs="Arial"/>
                <w:spacing w:val="-11"/>
              </w:rPr>
              <w:t>family members, including:</w:t>
            </w:r>
          </w:p>
          <w:p w:rsidR="00BF4288" w:rsidRPr="004D48E8" w:rsidRDefault="00BF4288" w:rsidP="0060251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14" w:lineRule="exact"/>
              <w:ind w:right="82"/>
              <w:rPr>
                <w:rFonts w:cs="Arial"/>
                <w:spacing w:val="-11"/>
              </w:rPr>
            </w:pPr>
            <w:r w:rsidRPr="004D48E8">
              <w:rPr>
                <w:rFonts w:cs="Arial"/>
                <w:spacing w:val="-11"/>
              </w:rPr>
              <w:t>Roles and responsibilities</w:t>
            </w:r>
          </w:p>
          <w:p w:rsidR="00BF4288" w:rsidRPr="004D48E8" w:rsidRDefault="00BF4288" w:rsidP="0060251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14" w:lineRule="exact"/>
              <w:ind w:right="82"/>
              <w:rPr>
                <w:rFonts w:cs="Arial"/>
                <w:spacing w:val="-11"/>
              </w:rPr>
            </w:pPr>
            <w:r w:rsidRPr="004D48E8">
              <w:rPr>
                <w:rFonts w:cs="Arial"/>
                <w:spacing w:val="-11"/>
              </w:rPr>
              <w:t>Coping with family changes</w:t>
            </w:r>
          </w:p>
          <w:p w:rsidR="00BF4288" w:rsidRPr="004D48E8" w:rsidRDefault="00BF4288" w:rsidP="0060251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14" w:lineRule="exact"/>
              <w:ind w:right="82"/>
              <w:rPr>
                <w:rFonts w:cs="Arial"/>
                <w:spacing w:val="-11"/>
              </w:rPr>
            </w:pPr>
            <w:r w:rsidRPr="004D48E8">
              <w:rPr>
                <w:rFonts w:cs="Arial"/>
                <w:spacing w:val="-11"/>
              </w:rPr>
              <w:t>Setting rules, compromising , cooperating</w:t>
            </w:r>
          </w:p>
        </w:tc>
      </w:tr>
      <w:tr w:rsidR="00BF4288" w:rsidRPr="004D48E8" w:rsidTr="00BF428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07" w:type="dxa"/>
          </w:tcPr>
          <w:p w:rsidR="00BF4288" w:rsidRPr="004D48E8" w:rsidRDefault="00BF4288" w:rsidP="00DD11BB">
            <w:pPr>
              <w:contextualSpacing/>
            </w:pPr>
            <w:r w:rsidRPr="004D48E8">
              <w:t>MMSACS 4.2</w:t>
            </w:r>
          </w:p>
        </w:tc>
        <w:tc>
          <w:tcPr>
            <w:tcW w:w="9491" w:type="dxa"/>
          </w:tcPr>
          <w:p w:rsidR="00BF4288" w:rsidRPr="004D48E8" w:rsidRDefault="00BF4288" w:rsidP="0060251E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125"/>
              <w:rPr>
                <w:rFonts w:cs="Arial"/>
                <w:spacing w:val="-10"/>
              </w:rPr>
            </w:pPr>
            <w:r w:rsidRPr="004D48E8">
              <w:rPr>
                <w:rFonts w:cs="Arial"/>
                <w:spacing w:val="-11"/>
              </w:rPr>
              <w:t xml:space="preserve">Caring for Children and Others: Demonstrate skills for positive guidance and care-giving of </w:t>
            </w:r>
            <w:r w:rsidRPr="004D48E8">
              <w:rPr>
                <w:rFonts w:cs="Arial"/>
                <w:spacing w:val="-10"/>
              </w:rPr>
              <w:t xml:space="preserve">children and others, including: </w:t>
            </w:r>
          </w:p>
          <w:p w:rsidR="00BF4288" w:rsidRPr="004D48E8" w:rsidRDefault="00BF4288" w:rsidP="00DE28D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07" w:lineRule="exact"/>
              <w:ind w:right="125"/>
              <w:rPr>
                <w:rFonts w:cs="Arial"/>
                <w:spacing w:val="-10"/>
              </w:rPr>
            </w:pPr>
            <w:r w:rsidRPr="004D48E8">
              <w:rPr>
                <w:rFonts w:cs="Arial"/>
                <w:spacing w:val="-10"/>
              </w:rPr>
              <w:t>Understanding ages and development stages from birth through adolescence</w:t>
            </w:r>
          </w:p>
          <w:p w:rsidR="00BF4288" w:rsidRPr="004D48E8" w:rsidRDefault="00BF4288" w:rsidP="00DE28D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07" w:lineRule="exact"/>
              <w:ind w:right="125"/>
              <w:rPr>
                <w:rFonts w:cs="Arial"/>
                <w:spacing w:val="-10"/>
              </w:rPr>
            </w:pPr>
            <w:r w:rsidRPr="004D48E8">
              <w:rPr>
                <w:rFonts w:cs="Arial"/>
                <w:spacing w:val="-10"/>
              </w:rPr>
              <w:t>Care giving responsibilities/babysitting skills</w:t>
            </w:r>
          </w:p>
          <w:p w:rsidR="00BF4288" w:rsidRPr="004D48E8" w:rsidRDefault="00BF4288" w:rsidP="00DE28D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07" w:lineRule="exact"/>
              <w:ind w:right="125"/>
              <w:rPr>
                <w:rFonts w:cs="Arial"/>
                <w:spacing w:val="-10"/>
              </w:rPr>
            </w:pPr>
            <w:r w:rsidRPr="004D48E8">
              <w:rPr>
                <w:rFonts w:cs="Arial"/>
                <w:spacing w:val="-10"/>
              </w:rPr>
              <w:t>Handling emergencies and keeping children safe</w:t>
            </w:r>
          </w:p>
          <w:p w:rsidR="00BF4288" w:rsidRPr="004D48E8" w:rsidRDefault="00BF4288" w:rsidP="00DE28D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07" w:lineRule="exact"/>
              <w:ind w:right="125"/>
              <w:rPr>
                <w:rFonts w:cs="Arial"/>
                <w:spacing w:val="-10"/>
              </w:rPr>
            </w:pPr>
            <w:r w:rsidRPr="004D48E8">
              <w:rPr>
                <w:rFonts w:cs="Arial"/>
                <w:spacing w:val="-10"/>
              </w:rPr>
              <w:t>Nutritious and developmentally appropriate foods for children</w:t>
            </w:r>
          </w:p>
          <w:p w:rsidR="00BF4288" w:rsidRPr="004D48E8" w:rsidRDefault="00BF4288" w:rsidP="00DE28D5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07" w:lineRule="exact"/>
              <w:ind w:right="125"/>
              <w:rPr>
                <w:rFonts w:cs="Arial"/>
                <w:spacing w:val="-10"/>
              </w:rPr>
            </w:pPr>
            <w:r w:rsidRPr="004D48E8">
              <w:rPr>
                <w:rFonts w:cs="Arial"/>
                <w:spacing w:val="-10"/>
              </w:rPr>
              <w:t>Children’s play and toys (for learning as well as safety, recalls and age appropriate)</w:t>
            </w:r>
          </w:p>
        </w:tc>
      </w:tr>
      <w:tr w:rsidR="00BF4288" w:rsidRPr="004D48E8" w:rsidTr="00BF428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07" w:type="dxa"/>
          </w:tcPr>
          <w:p w:rsidR="00BF4288" w:rsidRPr="004D48E8" w:rsidRDefault="00BF4288" w:rsidP="00DD11BB">
            <w:pPr>
              <w:contextualSpacing/>
            </w:pPr>
            <w:r w:rsidRPr="004D48E8">
              <w:t>MMSFACS 4.3</w:t>
            </w:r>
          </w:p>
        </w:tc>
        <w:tc>
          <w:tcPr>
            <w:tcW w:w="9491" w:type="dxa"/>
          </w:tcPr>
          <w:p w:rsidR="00BF4288" w:rsidRPr="004D48E8" w:rsidRDefault="00BF4288" w:rsidP="00DE28D5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591"/>
              <w:rPr>
                <w:rFonts w:cs="Arial"/>
                <w:spacing w:val="-9"/>
              </w:rPr>
            </w:pPr>
            <w:r w:rsidRPr="004D48E8">
              <w:rPr>
                <w:rFonts w:cs="Arial"/>
                <w:spacing w:val="-9"/>
              </w:rPr>
              <w:t xml:space="preserve">Communication: Examine factors that contribute to positive relationships, including: </w:t>
            </w:r>
          </w:p>
          <w:p w:rsidR="00BF4288" w:rsidRPr="004D48E8" w:rsidRDefault="00BF4288" w:rsidP="00DE28D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07" w:lineRule="exact"/>
              <w:ind w:right="591"/>
              <w:rPr>
                <w:rFonts w:cs="Arial"/>
                <w:spacing w:val="-9"/>
              </w:rPr>
            </w:pPr>
            <w:r w:rsidRPr="004D48E8">
              <w:rPr>
                <w:rFonts w:cs="Arial"/>
                <w:spacing w:val="-9"/>
              </w:rPr>
              <w:t>Communication skills and styles</w:t>
            </w:r>
          </w:p>
          <w:p w:rsidR="00BF4288" w:rsidRPr="004D48E8" w:rsidRDefault="00BF4288" w:rsidP="00DE28D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07" w:lineRule="exact"/>
              <w:ind w:right="591"/>
              <w:rPr>
                <w:rFonts w:cs="Times New Roman"/>
              </w:rPr>
            </w:pPr>
            <w:r w:rsidRPr="004D48E8">
              <w:rPr>
                <w:rFonts w:cs="Arial"/>
                <w:spacing w:val="-9"/>
              </w:rPr>
              <w:t>Conflict prevention and resolution</w:t>
            </w:r>
          </w:p>
        </w:tc>
      </w:tr>
      <w:tr w:rsidR="00BF4288" w:rsidRPr="004D48E8" w:rsidTr="00BF428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07" w:type="dxa"/>
          </w:tcPr>
          <w:p w:rsidR="00BF4288" w:rsidRPr="004D48E8" w:rsidRDefault="00BF4288" w:rsidP="00DD11BB">
            <w:pPr>
              <w:contextualSpacing/>
            </w:pPr>
            <w:r w:rsidRPr="004D48E8">
              <w:t>MMSFACS 4.4</w:t>
            </w:r>
          </w:p>
        </w:tc>
        <w:tc>
          <w:tcPr>
            <w:tcW w:w="9491" w:type="dxa"/>
          </w:tcPr>
          <w:p w:rsidR="00BF4288" w:rsidRPr="004D48E8" w:rsidRDefault="00BF4288" w:rsidP="00DE28D5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268"/>
              <w:rPr>
                <w:rFonts w:cs="Arial"/>
                <w:spacing w:val="-14"/>
              </w:rPr>
            </w:pPr>
            <w:r w:rsidRPr="004D48E8">
              <w:rPr>
                <w:rFonts w:cs="Arial"/>
                <w:spacing w:val="-8"/>
              </w:rPr>
              <w:t xml:space="preserve">Quality Friendships: Analyze factors that contribute to positive relationships with peers, </w:t>
            </w:r>
            <w:r w:rsidRPr="004D48E8">
              <w:rPr>
                <w:rFonts w:cs="Arial"/>
                <w:spacing w:val="-14"/>
              </w:rPr>
              <w:t>including:</w:t>
            </w:r>
          </w:p>
          <w:p w:rsidR="00BF4288" w:rsidRPr="004D48E8" w:rsidRDefault="00BF4288" w:rsidP="00DE28D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07" w:lineRule="exact"/>
              <w:ind w:right="268"/>
              <w:rPr>
                <w:rFonts w:cs="Arial"/>
                <w:spacing w:val="-14"/>
              </w:rPr>
            </w:pPr>
            <w:r w:rsidRPr="004D48E8">
              <w:rPr>
                <w:rFonts w:cs="Arial"/>
                <w:spacing w:val="-14"/>
              </w:rPr>
              <w:t>Peer pressure, assuming responsibility for choices and actions</w:t>
            </w:r>
          </w:p>
          <w:p w:rsidR="00BF4288" w:rsidRPr="004D48E8" w:rsidRDefault="00BF4288" w:rsidP="00DE28D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07" w:lineRule="exact"/>
              <w:ind w:right="268"/>
              <w:rPr>
                <w:rFonts w:cs="Arial"/>
                <w:spacing w:val="-14"/>
              </w:rPr>
            </w:pPr>
            <w:r w:rsidRPr="004D48E8">
              <w:rPr>
                <w:rFonts w:cs="Arial"/>
                <w:spacing w:val="-14"/>
              </w:rPr>
              <w:t>Appreciate diversity</w:t>
            </w:r>
          </w:p>
          <w:p w:rsidR="00BF4288" w:rsidRPr="004D48E8" w:rsidRDefault="00BF4288" w:rsidP="00DE28D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07" w:lineRule="exact"/>
              <w:ind w:right="268"/>
              <w:rPr>
                <w:rFonts w:cs="Arial"/>
                <w:spacing w:val="-14"/>
              </w:rPr>
            </w:pPr>
            <w:r w:rsidRPr="004D48E8">
              <w:rPr>
                <w:rFonts w:cs="Arial"/>
                <w:spacing w:val="-14"/>
              </w:rPr>
              <w:t>Changing male/female relationships</w:t>
            </w:r>
          </w:p>
        </w:tc>
      </w:tr>
    </w:tbl>
    <w:p w:rsidR="009036C2" w:rsidRDefault="009036C2" w:rsidP="000A37D0"/>
    <w:p w:rsidR="005C0F01" w:rsidRDefault="005C0F01" w:rsidP="000A37D0"/>
    <w:p w:rsidR="005C0F01" w:rsidRDefault="005C0F01" w:rsidP="000A37D0"/>
    <w:p w:rsidR="005C0F01" w:rsidRDefault="005C0F01" w:rsidP="000A37D0"/>
    <w:p w:rsidR="005C0F01" w:rsidRDefault="005C0F01" w:rsidP="000A37D0"/>
    <w:p w:rsidR="005C0F01" w:rsidRDefault="005C0F01" w:rsidP="000A37D0"/>
    <w:p w:rsidR="005C0F01" w:rsidRDefault="005C0F01" w:rsidP="000A37D0"/>
    <w:p w:rsidR="005C0F01" w:rsidRDefault="005C0F01" w:rsidP="000A37D0"/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9481"/>
      </w:tblGrid>
      <w:tr w:rsidR="000A37D0" w:rsidTr="00804D16">
        <w:tc>
          <w:tcPr>
            <w:tcW w:w="10998" w:type="dxa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3606A8" w:rsidRPr="00831475" w:rsidRDefault="000A37D0" w:rsidP="003606A8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290"/>
              <w:rPr>
                <w:rFonts w:ascii="Arial" w:hAnsi="Arial" w:cs="Arial"/>
                <w:bCs/>
                <w:spacing w:val="-17"/>
              </w:rPr>
            </w:pPr>
            <w:r w:rsidRPr="007C320F">
              <w:rPr>
                <w:b/>
              </w:rPr>
              <w:t>Domain</w:t>
            </w:r>
            <w:r>
              <w:rPr>
                <w:b/>
              </w:rPr>
              <w:t xml:space="preserve"> 5</w:t>
            </w:r>
            <w:r w:rsidRPr="00831475">
              <w:t>:</w:t>
            </w:r>
            <w:r w:rsidR="003606A8" w:rsidRPr="00831475">
              <w:rPr>
                <w:rFonts w:ascii="Arial" w:hAnsi="Arial" w:cs="Arial"/>
                <w:bCs/>
                <w:spacing w:val="-17"/>
              </w:rPr>
              <w:t xml:space="preserve"> </w:t>
            </w:r>
            <w:r w:rsidR="003606A8" w:rsidRPr="00831475">
              <w:rPr>
                <w:rFonts w:cs="Arial"/>
                <w:bCs/>
                <w:spacing w:val="-17"/>
              </w:rPr>
              <w:t xml:space="preserve">Middle School Life Skills and Resource Management </w:t>
            </w:r>
          </w:p>
          <w:p w:rsidR="003606A8" w:rsidRDefault="003606A8" w:rsidP="003606A8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290"/>
              <w:rPr>
                <w:rFonts w:ascii="Arial" w:hAnsi="Arial" w:cs="Arial"/>
                <w:b/>
                <w:bCs/>
                <w:spacing w:val="-17"/>
              </w:rPr>
            </w:pPr>
          </w:p>
          <w:p w:rsidR="000A37D0" w:rsidRPr="00BF4288" w:rsidRDefault="003606A8" w:rsidP="00BF4288">
            <w:pPr>
              <w:widowControl w:val="0"/>
              <w:autoSpaceDE w:val="0"/>
              <w:autoSpaceDN w:val="0"/>
              <w:adjustRightInd w:val="0"/>
              <w:spacing w:line="291" w:lineRule="exact"/>
              <w:ind w:right="290"/>
              <w:rPr>
                <w:rFonts w:cs="Arial"/>
                <w:iCs/>
                <w:spacing w:val="-11"/>
              </w:rPr>
            </w:pPr>
            <w:r>
              <w:rPr>
                <w:rFonts w:cs="Arial"/>
                <w:b/>
                <w:bCs/>
                <w:spacing w:val="-17"/>
              </w:rPr>
              <w:t xml:space="preserve">Minnesota Frameworks: 5.0 </w:t>
            </w:r>
            <w:r w:rsidRPr="003606A8">
              <w:rPr>
                <w:rFonts w:cs="Arial"/>
                <w:iCs/>
                <w:spacing w:val="-17"/>
              </w:rPr>
              <w:t xml:space="preserve">Students will integrate multiple life </w:t>
            </w:r>
            <w:r w:rsidRPr="003606A8">
              <w:rPr>
                <w:rFonts w:cs="Arial"/>
                <w:iCs/>
                <w:spacing w:val="-11"/>
              </w:rPr>
              <w:t xml:space="preserve">roles and responsibilities in school, family, career, and community settings. </w:t>
            </w:r>
          </w:p>
        </w:tc>
      </w:tr>
      <w:tr w:rsidR="00BF4288" w:rsidTr="00804D1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17" w:type="dxa"/>
            <w:tcBorders>
              <w:top w:val="double" w:sz="12" w:space="0" w:color="auto"/>
            </w:tcBorders>
          </w:tcPr>
          <w:p w:rsidR="00BF4288" w:rsidRPr="003606A8" w:rsidRDefault="00BF4288" w:rsidP="00DD11BB">
            <w:pPr>
              <w:contextualSpacing/>
              <w:rPr>
                <w:sz w:val="18"/>
                <w:szCs w:val="18"/>
              </w:rPr>
            </w:pPr>
            <w:r w:rsidRPr="003606A8">
              <w:rPr>
                <w:sz w:val="18"/>
                <w:szCs w:val="18"/>
              </w:rPr>
              <w:t>Minnesota</w:t>
            </w:r>
          </w:p>
          <w:p w:rsidR="00BF4288" w:rsidRPr="003606A8" w:rsidRDefault="00BF4288" w:rsidP="00DD11BB">
            <w:pPr>
              <w:contextualSpacing/>
              <w:rPr>
                <w:sz w:val="18"/>
                <w:szCs w:val="18"/>
              </w:rPr>
            </w:pPr>
            <w:r w:rsidRPr="003606A8">
              <w:rPr>
                <w:sz w:val="18"/>
                <w:szCs w:val="18"/>
              </w:rPr>
              <w:t>Frameworks/</w:t>
            </w:r>
          </w:p>
          <w:p w:rsidR="00BF4288" w:rsidRPr="003606A8" w:rsidRDefault="00BF4288" w:rsidP="00DD11BB">
            <w:pPr>
              <w:contextualSpacing/>
              <w:rPr>
                <w:sz w:val="18"/>
                <w:szCs w:val="18"/>
              </w:rPr>
            </w:pPr>
            <w:r w:rsidRPr="003606A8">
              <w:rPr>
                <w:sz w:val="18"/>
                <w:szCs w:val="18"/>
              </w:rPr>
              <w:t>Standard</w:t>
            </w:r>
          </w:p>
        </w:tc>
        <w:tc>
          <w:tcPr>
            <w:tcW w:w="9481" w:type="dxa"/>
            <w:tcBorders>
              <w:top w:val="double" w:sz="12" w:space="0" w:color="auto"/>
            </w:tcBorders>
          </w:tcPr>
          <w:p w:rsidR="00BF4288" w:rsidRDefault="00BF4288" w:rsidP="00DD11BB">
            <w:pPr>
              <w:contextualSpacing/>
            </w:pPr>
            <w:r>
              <w:t>Standard/Benchmarks</w:t>
            </w:r>
          </w:p>
        </w:tc>
      </w:tr>
      <w:tr w:rsidR="00BF4288" w:rsidTr="00804D1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17" w:type="dxa"/>
          </w:tcPr>
          <w:p w:rsidR="00BF4288" w:rsidRDefault="00BF4288" w:rsidP="00DD11BB">
            <w:pPr>
              <w:contextualSpacing/>
            </w:pPr>
            <w:r>
              <w:t>MMSFACS 5.1</w:t>
            </w:r>
          </w:p>
        </w:tc>
        <w:tc>
          <w:tcPr>
            <w:tcW w:w="9481" w:type="dxa"/>
          </w:tcPr>
          <w:p w:rsidR="00BF4288" w:rsidRDefault="00BF4288" w:rsidP="003606A8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1316"/>
            </w:pPr>
            <w:r w:rsidRPr="003606A8">
              <w:rPr>
                <w:rFonts w:cs="Arial"/>
                <w:spacing w:val="-10"/>
              </w:rPr>
              <w:t>Leadership for Life: Demonstrate teamwork a</w:t>
            </w:r>
            <w:r>
              <w:rPr>
                <w:rFonts w:cs="Arial"/>
                <w:spacing w:val="-10"/>
              </w:rPr>
              <w:t>nd leadership skills, including:</w:t>
            </w:r>
          </w:p>
          <w:p w:rsidR="00BF4288" w:rsidRDefault="00BF4288" w:rsidP="003606A8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14" w:lineRule="exact"/>
              <w:ind w:right="1316"/>
            </w:pPr>
            <w:r>
              <w:t>Leadership skills and styles</w:t>
            </w:r>
          </w:p>
          <w:p w:rsidR="00BF4288" w:rsidRDefault="00BF4288" w:rsidP="003606A8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14" w:lineRule="exact"/>
              <w:ind w:right="1316"/>
            </w:pPr>
            <w:r>
              <w:t>Taking risks, overcoming setbacks</w:t>
            </w:r>
          </w:p>
          <w:p w:rsidR="00BF4288" w:rsidRDefault="00BF4288" w:rsidP="003606A8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14" w:lineRule="exact"/>
              <w:ind w:right="1316"/>
            </w:pPr>
            <w:r>
              <w:t>Character/citizenship, service</w:t>
            </w:r>
            <w:r w:rsidRPr="003606A8">
              <w:t xml:space="preserve"> </w:t>
            </w:r>
          </w:p>
          <w:p w:rsidR="00BF4288" w:rsidRDefault="00BF4288" w:rsidP="003606A8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14" w:lineRule="exact"/>
              <w:ind w:right="1316"/>
            </w:pPr>
            <w:r>
              <w:t>Working in a group</w:t>
            </w:r>
          </w:p>
          <w:p w:rsidR="00BF4288" w:rsidRDefault="00BF4288" w:rsidP="003606A8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14" w:lineRule="exact"/>
              <w:ind w:right="1316"/>
            </w:pPr>
            <w:r>
              <w:t>Leadership development through FCCLA projects or chapter activities</w:t>
            </w:r>
          </w:p>
        </w:tc>
      </w:tr>
      <w:tr w:rsidR="00BF4288" w:rsidTr="00804D1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17" w:type="dxa"/>
          </w:tcPr>
          <w:p w:rsidR="00BF4288" w:rsidRDefault="00BF4288" w:rsidP="00DD11BB">
            <w:pPr>
              <w:contextualSpacing/>
            </w:pPr>
            <w:r>
              <w:t>MMSFACS 5.2</w:t>
            </w:r>
          </w:p>
        </w:tc>
        <w:tc>
          <w:tcPr>
            <w:tcW w:w="9481" w:type="dxa"/>
          </w:tcPr>
          <w:p w:rsidR="00BF4288" w:rsidRDefault="00BF4288" w:rsidP="001564DE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613"/>
              <w:rPr>
                <w:rFonts w:cs="Arial"/>
                <w:spacing w:val="-11"/>
              </w:rPr>
            </w:pPr>
            <w:r>
              <w:rPr>
                <w:rFonts w:cs="Arial"/>
                <w:spacing w:val="-11"/>
              </w:rPr>
              <w:t>Decision Making,  Problem Solving, and Critical Thinking: Accomplish tasks and fulfill responsibilities by using thinking and problem-solving processes, including:</w:t>
            </w:r>
          </w:p>
          <w:p w:rsidR="00BF4288" w:rsidRDefault="00BF4288" w:rsidP="001564DE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07" w:lineRule="exact"/>
              <w:ind w:right="613"/>
            </w:pPr>
            <w:r>
              <w:t>Decision-making, evaluating information, and planning processes</w:t>
            </w:r>
          </w:p>
          <w:p w:rsidR="00BF4288" w:rsidRDefault="00BF4288" w:rsidP="001564DE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07" w:lineRule="exact"/>
              <w:ind w:right="613"/>
            </w:pPr>
            <w:r>
              <w:t>Choices, options, and consequences</w:t>
            </w:r>
          </w:p>
        </w:tc>
      </w:tr>
      <w:tr w:rsidR="00BF4288" w:rsidTr="00804D1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17" w:type="dxa"/>
          </w:tcPr>
          <w:p w:rsidR="00BF4288" w:rsidRDefault="00BF4288" w:rsidP="00DD11BB">
            <w:pPr>
              <w:contextualSpacing/>
            </w:pPr>
            <w:r>
              <w:t>MMSFACS 5.3</w:t>
            </w:r>
          </w:p>
        </w:tc>
        <w:tc>
          <w:tcPr>
            <w:tcW w:w="9481" w:type="dxa"/>
          </w:tcPr>
          <w:p w:rsidR="00BF4288" w:rsidRDefault="00BF4288" w:rsidP="001564DE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spacing w:line="307" w:lineRule="exact"/>
              <w:ind w:left="15" w:right="189"/>
              <w:rPr>
                <w:rFonts w:cs="Arial"/>
                <w:spacing w:val="-9"/>
              </w:rPr>
            </w:pPr>
            <w:r w:rsidRPr="001564DE">
              <w:rPr>
                <w:rFonts w:cs="Arial"/>
                <w:spacing w:val="-9"/>
              </w:rPr>
              <w:t xml:space="preserve">Personal Safety: Demonstrate skills needed for responsibility for self and self-protection, </w:t>
            </w:r>
            <w:r>
              <w:rPr>
                <w:rFonts w:cs="Arial"/>
                <w:spacing w:val="-9"/>
              </w:rPr>
              <w:t>including:</w:t>
            </w:r>
          </w:p>
          <w:p w:rsidR="00BF4288" w:rsidRPr="001564DE" w:rsidRDefault="00BF4288" w:rsidP="001564DE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428"/>
              </w:tabs>
              <w:autoSpaceDE w:val="0"/>
              <w:autoSpaceDN w:val="0"/>
              <w:adjustRightInd w:val="0"/>
              <w:spacing w:line="307" w:lineRule="exact"/>
              <w:ind w:right="189"/>
              <w:rPr>
                <w:rFonts w:cs="Arial"/>
                <w:spacing w:val="-9"/>
              </w:rPr>
            </w:pPr>
            <w:r w:rsidRPr="001564DE">
              <w:rPr>
                <w:rFonts w:cs="Arial"/>
                <w:spacing w:val="-9"/>
              </w:rPr>
              <w:t>Refusal skills</w:t>
            </w:r>
          </w:p>
          <w:p w:rsidR="00BF4288" w:rsidRPr="001564DE" w:rsidRDefault="00BF4288" w:rsidP="001564DE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1428"/>
              </w:tabs>
              <w:autoSpaceDE w:val="0"/>
              <w:autoSpaceDN w:val="0"/>
              <w:adjustRightInd w:val="0"/>
              <w:spacing w:line="307" w:lineRule="exact"/>
              <w:ind w:right="189"/>
              <w:rPr>
                <w:rFonts w:cs="Arial"/>
                <w:spacing w:val="-9"/>
              </w:rPr>
            </w:pPr>
            <w:r w:rsidRPr="001564DE">
              <w:rPr>
                <w:rFonts w:cs="Arial"/>
                <w:spacing w:val="-9"/>
              </w:rPr>
              <w:t>Physical, emotional, and sexual abuse</w:t>
            </w:r>
          </w:p>
        </w:tc>
      </w:tr>
      <w:tr w:rsidR="00BF4288" w:rsidTr="00804D1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17" w:type="dxa"/>
          </w:tcPr>
          <w:p w:rsidR="00BF4288" w:rsidRDefault="00BF4288" w:rsidP="00DD11BB">
            <w:pPr>
              <w:contextualSpacing/>
            </w:pPr>
            <w:r>
              <w:t>MMSFACS 5.4</w:t>
            </w:r>
          </w:p>
        </w:tc>
        <w:tc>
          <w:tcPr>
            <w:tcW w:w="9481" w:type="dxa"/>
          </w:tcPr>
          <w:p w:rsidR="00BF4288" w:rsidRDefault="00BF4288" w:rsidP="001564DE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668"/>
              <w:rPr>
                <w:rFonts w:cs="Arial"/>
                <w:spacing w:val="-12"/>
              </w:rPr>
            </w:pPr>
            <w:r w:rsidRPr="001564DE">
              <w:rPr>
                <w:rFonts w:cs="Arial"/>
                <w:spacing w:val="-11"/>
              </w:rPr>
              <w:t xml:space="preserve">Caring for the Environment: Analyze resource consumption and apply conservation </w:t>
            </w:r>
            <w:r>
              <w:rPr>
                <w:rFonts w:cs="Arial"/>
                <w:spacing w:val="-12"/>
              </w:rPr>
              <w:t>practices, including:</w:t>
            </w:r>
            <w:r w:rsidRPr="001564DE">
              <w:rPr>
                <w:rFonts w:cs="Arial"/>
                <w:spacing w:val="-12"/>
              </w:rPr>
              <w:t xml:space="preserve"> </w:t>
            </w:r>
          </w:p>
          <w:p w:rsidR="00BF4288" w:rsidRPr="009036C2" w:rsidRDefault="00BF4288" w:rsidP="009036C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07" w:lineRule="exact"/>
              <w:ind w:right="668"/>
              <w:rPr>
                <w:rFonts w:cs="Arial"/>
                <w:spacing w:val="-12"/>
              </w:rPr>
            </w:pPr>
            <w:r w:rsidRPr="009036C2">
              <w:rPr>
                <w:rFonts w:cs="Arial"/>
                <w:spacing w:val="-12"/>
              </w:rPr>
              <w:t>Product selection and use</w:t>
            </w:r>
          </w:p>
          <w:p w:rsidR="00BF4288" w:rsidRPr="009036C2" w:rsidRDefault="00BF4288" w:rsidP="009036C2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07" w:lineRule="exact"/>
              <w:ind w:right="668"/>
              <w:rPr>
                <w:rFonts w:cs="Times New Roman"/>
                <w:sz w:val="24"/>
                <w:szCs w:val="24"/>
              </w:rPr>
            </w:pPr>
            <w:r w:rsidRPr="009036C2">
              <w:rPr>
                <w:rFonts w:cs="Arial"/>
                <w:spacing w:val="-12"/>
              </w:rPr>
              <w:t>Reduce, reuse, recycle</w:t>
            </w:r>
          </w:p>
        </w:tc>
      </w:tr>
      <w:tr w:rsidR="00BF4288" w:rsidTr="00804D1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17" w:type="dxa"/>
          </w:tcPr>
          <w:p w:rsidR="00BF4288" w:rsidRDefault="00BF4288" w:rsidP="00DD11BB">
            <w:pPr>
              <w:contextualSpacing/>
            </w:pPr>
            <w:r>
              <w:t>MMSFACS 5.5</w:t>
            </w:r>
          </w:p>
        </w:tc>
        <w:tc>
          <w:tcPr>
            <w:tcW w:w="9481" w:type="dxa"/>
          </w:tcPr>
          <w:p w:rsidR="00BF4288" w:rsidRDefault="00BF4288" w:rsidP="009036C2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692"/>
              <w:rPr>
                <w:rFonts w:cs="Arial"/>
                <w:spacing w:val="-11"/>
              </w:rPr>
            </w:pPr>
            <w:r w:rsidRPr="009036C2">
              <w:rPr>
                <w:rFonts w:cs="Arial"/>
                <w:spacing w:val="-12"/>
              </w:rPr>
              <w:t xml:space="preserve">Using Technology Wisely in Personal and Family Settings: Demonstrate skills to use </w:t>
            </w:r>
            <w:r w:rsidRPr="009036C2">
              <w:rPr>
                <w:rFonts w:cs="Arial"/>
                <w:spacing w:val="-10"/>
              </w:rPr>
              <w:t xml:space="preserve">technology and evaluate impact of change and innovations in school, family, career, and </w:t>
            </w:r>
            <w:r>
              <w:rPr>
                <w:rFonts w:cs="Arial"/>
                <w:spacing w:val="-11"/>
              </w:rPr>
              <w:t xml:space="preserve">community </w:t>
            </w:r>
            <w:r w:rsidR="003F431A">
              <w:rPr>
                <w:rFonts w:cs="Arial"/>
                <w:spacing w:val="-11"/>
              </w:rPr>
              <w:t>settings:</w:t>
            </w:r>
            <w:r w:rsidRPr="009036C2">
              <w:rPr>
                <w:rFonts w:cs="Arial"/>
                <w:spacing w:val="-11"/>
              </w:rPr>
              <w:t xml:space="preserve"> </w:t>
            </w:r>
          </w:p>
          <w:p w:rsidR="00BF4288" w:rsidRPr="009036C2" w:rsidRDefault="00BF4288" w:rsidP="009036C2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07" w:lineRule="exact"/>
              <w:ind w:right="692"/>
              <w:rPr>
                <w:rFonts w:cs="Arial"/>
                <w:spacing w:val="-11"/>
              </w:rPr>
            </w:pPr>
            <w:r w:rsidRPr="009036C2">
              <w:rPr>
                <w:rFonts w:cs="Arial"/>
                <w:spacing w:val="-11"/>
              </w:rPr>
              <w:t>Technology integration throughout FACS units and topics as available</w:t>
            </w:r>
          </w:p>
          <w:p w:rsidR="00BF4288" w:rsidRPr="009036C2" w:rsidRDefault="00BF4288" w:rsidP="009036C2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07" w:lineRule="exact"/>
              <w:ind w:right="692"/>
              <w:rPr>
                <w:rFonts w:cs="Arial"/>
                <w:spacing w:val="-11"/>
              </w:rPr>
            </w:pPr>
            <w:r w:rsidRPr="009036C2">
              <w:rPr>
                <w:rFonts w:cs="Arial"/>
                <w:spacing w:val="-11"/>
              </w:rPr>
              <w:t>Digital etiquette on emails, cell phones, etc.</w:t>
            </w:r>
          </w:p>
          <w:p w:rsidR="00BF4288" w:rsidRPr="009036C2" w:rsidRDefault="00BF4288" w:rsidP="009036C2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07" w:lineRule="exact"/>
              <w:ind w:right="692"/>
              <w:rPr>
                <w:rFonts w:cs="Arial"/>
                <w:spacing w:val="-11"/>
              </w:rPr>
            </w:pPr>
            <w:r w:rsidRPr="009036C2">
              <w:rPr>
                <w:rFonts w:cs="Arial"/>
                <w:spacing w:val="-11"/>
              </w:rPr>
              <w:t>Digital ethics : plagiarism, commenting vs. anonymity</w:t>
            </w:r>
          </w:p>
        </w:tc>
      </w:tr>
    </w:tbl>
    <w:p w:rsidR="00DE28D5" w:rsidRDefault="00DE28D5" w:rsidP="00831475">
      <w:pPr>
        <w:widowControl w:val="0"/>
        <w:autoSpaceDE w:val="0"/>
        <w:autoSpaceDN w:val="0"/>
        <w:adjustRightInd w:val="0"/>
        <w:spacing w:after="0" w:line="304" w:lineRule="exact"/>
        <w:ind w:right="67"/>
        <w:rPr>
          <w:rFonts w:ascii="Times New Roman" w:hAnsi="Times New Roman" w:cs="Times New Roman"/>
          <w:sz w:val="24"/>
          <w:szCs w:val="24"/>
        </w:rPr>
      </w:pPr>
    </w:p>
    <w:p w:rsidR="005C0F01" w:rsidRDefault="005C0F01" w:rsidP="00831475">
      <w:pPr>
        <w:widowControl w:val="0"/>
        <w:autoSpaceDE w:val="0"/>
        <w:autoSpaceDN w:val="0"/>
        <w:adjustRightInd w:val="0"/>
        <w:spacing w:after="0" w:line="304" w:lineRule="exact"/>
        <w:ind w:right="67"/>
        <w:rPr>
          <w:rFonts w:ascii="Times New Roman" w:hAnsi="Times New Roman" w:cs="Times New Roman"/>
          <w:sz w:val="24"/>
          <w:szCs w:val="24"/>
        </w:rPr>
      </w:pPr>
    </w:p>
    <w:p w:rsidR="005C0F01" w:rsidRDefault="005C0F01" w:rsidP="00831475">
      <w:pPr>
        <w:widowControl w:val="0"/>
        <w:autoSpaceDE w:val="0"/>
        <w:autoSpaceDN w:val="0"/>
        <w:adjustRightInd w:val="0"/>
        <w:spacing w:after="0" w:line="304" w:lineRule="exact"/>
        <w:ind w:right="67"/>
        <w:rPr>
          <w:rFonts w:ascii="Times New Roman" w:hAnsi="Times New Roman" w:cs="Times New Roman"/>
          <w:sz w:val="24"/>
          <w:szCs w:val="24"/>
        </w:rPr>
      </w:pPr>
    </w:p>
    <w:p w:rsidR="005C0F01" w:rsidRDefault="005C0F01" w:rsidP="00831475">
      <w:pPr>
        <w:widowControl w:val="0"/>
        <w:autoSpaceDE w:val="0"/>
        <w:autoSpaceDN w:val="0"/>
        <w:adjustRightInd w:val="0"/>
        <w:spacing w:after="0" w:line="304" w:lineRule="exact"/>
        <w:ind w:right="67"/>
        <w:rPr>
          <w:rFonts w:ascii="Times New Roman" w:hAnsi="Times New Roman" w:cs="Times New Roman"/>
          <w:sz w:val="24"/>
          <w:szCs w:val="24"/>
        </w:rPr>
      </w:pPr>
    </w:p>
    <w:p w:rsidR="005C0F01" w:rsidRDefault="005C0F01" w:rsidP="00831475">
      <w:pPr>
        <w:widowControl w:val="0"/>
        <w:autoSpaceDE w:val="0"/>
        <w:autoSpaceDN w:val="0"/>
        <w:adjustRightInd w:val="0"/>
        <w:spacing w:after="0" w:line="304" w:lineRule="exact"/>
        <w:ind w:right="67"/>
        <w:rPr>
          <w:rFonts w:ascii="Times New Roman" w:hAnsi="Times New Roman" w:cs="Times New Roman"/>
          <w:sz w:val="24"/>
          <w:szCs w:val="24"/>
        </w:rPr>
      </w:pPr>
    </w:p>
    <w:p w:rsidR="005C0F01" w:rsidRDefault="005C0F01" w:rsidP="00831475">
      <w:pPr>
        <w:widowControl w:val="0"/>
        <w:autoSpaceDE w:val="0"/>
        <w:autoSpaceDN w:val="0"/>
        <w:adjustRightInd w:val="0"/>
        <w:spacing w:after="0" w:line="304" w:lineRule="exact"/>
        <w:ind w:right="67"/>
        <w:rPr>
          <w:rFonts w:ascii="Times New Roman" w:hAnsi="Times New Roman" w:cs="Times New Roman"/>
          <w:sz w:val="24"/>
          <w:szCs w:val="24"/>
        </w:rPr>
      </w:pPr>
    </w:p>
    <w:p w:rsidR="005C0F01" w:rsidRDefault="005C0F01" w:rsidP="00831475">
      <w:pPr>
        <w:widowControl w:val="0"/>
        <w:autoSpaceDE w:val="0"/>
        <w:autoSpaceDN w:val="0"/>
        <w:adjustRightInd w:val="0"/>
        <w:spacing w:after="0" w:line="304" w:lineRule="exact"/>
        <w:ind w:right="67"/>
        <w:rPr>
          <w:rFonts w:ascii="Times New Roman" w:hAnsi="Times New Roman" w:cs="Times New Roman"/>
          <w:sz w:val="24"/>
          <w:szCs w:val="24"/>
        </w:rPr>
      </w:pPr>
    </w:p>
    <w:p w:rsidR="005C0F01" w:rsidRDefault="005C0F01" w:rsidP="00831475">
      <w:pPr>
        <w:widowControl w:val="0"/>
        <w:autoSpaceDE w:val="0"/>
        <w:autoSpaceDN w:val="0"/>
        <w:adjustRightInd w:val="0"/>
        <w:spacing w:after="0" w:line="304" w:lineRule="exact"/>
        <w:ind w:right="67"/>
        <w:rPr>
          <w:rFonts w:ascii="Times New Roman" w:hAnsi="Times New Roman" w:cs="Times New Roman"/>
          <w:sz w:val="24"/>
          <w:szCs w:val="24"/>
        </w:rPr>
      </w:pPr>
    </w:p>
    <w:p w:rsidR="005C0F01" w:rsidRDefault="005C0F01" w:rsidP="00831475">
      <w:pPr>
        <w:widowControl w:val="0"/>
        <w:autoSpaceDE w:val="0"/>
        <w:autoSpaceDN w:val="0"/>
        <w:adjustRightInd w:val="0"/>
        <w:spacing w:after="0" w:line="304" w:lineRule="exact"/>
        <w:ind w:right="67"/>
        <w:rPr>
          <w:rFonts w:ascii="Times New Roman" w:hAnsi="Times New Roman" w:cs="Times New Roman"/>
          <w:sz w:val="24"/>
          <w:szCs w:val="24"/>
        </w:rPr>
      </w:pPr>
    </w:p>
    <w:p w:rsidR="005C0F01" w:rsidRDefault="005C0F01" w:rsidP="00831475">
      <w:pPr>
        <w:widowControl w:val="0"/>
        <w:autoSpaceDE w:val="0"/>
        <w:autoSpaceDN w:val="0"/>
        <w:adjustRightInd w:val="0"/>
        <w:spacing w:after="0" w:line="304" w:lineRule="exact"/>
        <w:ind w:right="67"/>
        <w:rPr>
          <w:rFonts w:ascii="Times New Roman" w:hAnsi="Times New Roman" w:cs="Times New Roman"/>
          <w:sz w:val="24"/>
          <w:szCs w:val="24"/>
        </w:rPr>
      </w:pPr>
    </w:p>
    <w:p w:rsidR="00804D16" w:rsidRDefault="00804D16" w:rsidP="00831475">
      <w:pPr>
        <w:widowControl w:val="0"/>
        <w:autoSpaceDE w:val="0"/>
        <w:autoSpaceDN w:val="0"/>
        <w:adjustRightInd w:val="0"/>
        <w:spacing w:after="0" w:line="304" w:lineRule="exact"/>
        <w:ind w:right="67"/>
        <w:rPr>
          <w:rFonts w:ascii="Times New Roman" w:hAnsi="Times New Roman" w:cs="Times New Roman"/>
          <w:sz w:val="24"/>
          <w:szCs w:val="24"/>
        </w:rPr>
      </w:pPr>
    </w:p>
    <w:p w:rsidR="005C0F01" w:rsidRDefault="005C0F01" w:rsidP="00831475">
      <w:pPr>
        <w:widowControl w:val="0"/>
        <w:autoSpaceDE w:val="0"/>
        <w:autoSpaceDN w:val="0"/>
        <w:adjustRightInd w:val="0"/>
        <w:spacing w:after="0" w:line="304" w:lineRule="exact"/>
        <w:ind w:right="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9450"/>
        <w:gridCol w:w="18"/>
      </w:tblGrid>
      <w:tr w:rsidR="000A37D0" w:rsidTr="00804D16">
        <w:trPr>
          <w:gridAfter w:val="1"/>
          <w:wAfter w:w="18" w:type="dxa"/>
        </w:trPr>
        <w:tc>
          <w:tcPr>
            <w:tcW w:w="10998" w:type="dxa"/>
            <w:gridSpan w:val="2"/>
            <w:tcBorders>
              <w:top w:val="double" w:sz="12" w:space="0" w:color="auto"/>
              <w:bottom w:val="double" w:sz="12" w:space="0" w:color="auto"/>
            </w:tcBorders>
          </w:tcPr>
          <w:p w:rsidR="000A37D0" w:rsidRPr="007C320F" w:rsidRDefault="00831475" w:rsidP="00DD11BB">
            <w:pPr>
              <w:rPr>
                <w:b/>
              </w:rPr>
            </w:pPr>
            <w:r>
              <w:rPr>
                <w:b/>
              </w:rPr>
              <w:t>Topic</w:t>
            </w:r>
            <w:r w:rsidR="000A37D0" w:rsidRPr="007C320F">
              <w:rPr>
                <w:b/>
              </w:rPr>
              <w:t>:</w:t>
            </w:r>
            <w:r>
              <w:rPr>
                <w:b/>
              </w:rPr>
              <w:t xml:space="preserve"> Middle School Design (Interiors, textiles, apparel, and construction)</w:t>
            </w:r>
          </w:p>
          <w:p w:rsidR="000A37D0" w:rsidRDefault="000A37D0" w:rsidP="00DD11BB"/>
          <w:p w:rsidR="000A37D0" w:rsidRDefault="00831475" w:rsidP="00DD11BB">
            <w:pPr>
              <w:rPr>
                <w:b/>
              </w:rPr>
            </w:pPr>
            <w:r>
              <w:rPr>
                <w:b/>
              </w:rPr>
              <w:t>Minnesota Frameworks</w:t>
            </w:r>
            <w:r w:rsidR="000A37D0" w:rsidRPr="007C320F">
              <w:rPr>
                <w:b/>
              </w:rPr>
              <w:t>:</w:t>
            </w:r>
            <w:r>
              <w:rPr>
                <w:b/>
              </w:rPr>
              <w:t xml:space="preserve"> 6.0 </w:t>
            </w:r>
            <w:r w:rsidR="00140D4B">
              <w:rPr>
                <w:rFonts w:eastAsia="Times New Roman"/>
              </w:rPr>
              <w:t>Demonstrate knowledge, skills, and practices in interiors, textiles, and apparel.</w:t>
            </w:r>
          </w:p>
          <w:p w:rsidR="000A37D0" w:rsidRPr="007C320F" w:rsidRDefault="000A37D0" w:rsidP="00DD11BB">
            <w:pPr>
              <w:rPr>
                <w:b/>
              </w:rPr>
            </w:pPr>
          </w:p>
        </w:tc>
      </w:tr>
      <w:tr w:rsidR="00BF4288" w:rsidTr="00140D4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</w:tcPr>
          <w:p w:rsidR="00BF4288" w:rsidRPr="00140D4B" w:rsidRDefault="00BF4288" w:rsidP="00DD11BB">
            <w:pPr>
              <w:contextualSpacing/>
              <w:rPr>
                <w:sz w:val="18"/>
                <w:szCs w:val="18"/>
              </w:rPr>
            </w:pPr>
            <w:r w:rsidRPr="00140D4B">
              <w:rPr>
                <w:sz w:val="18"/>
                <w:szCs w:val="18"/>
              </w:rPr>
              <w:t>Minnesota</w:t>
            </w:r>
          </w:p>
          <w:p w:rsidR="00BF4288" w:rsidRPr="00140D4B" w:rsidRDefault="00B3725E" w:rsidP="00DD11BB">
            <w:pPr>
              <w:contextualSpacing/>
              <w:rPr>
                <w:sz w:val="18"/>
                <w:szCs w:val="18"/>
              </w:rPr>
            </w:pPr>
            <w:r w:rsidRPr="00140D4B">
              <w:rPr>
                <w:sz w:val="18"/>
                <w:szCs w:val="18"/>
              </w:rPr>
              <w:t>Frameworks/</w:t>
            </w:r>
          </w:p>
          <w:p w:rsidR="00B3725E" w:rsidRDefault="00B3725E" w:rsidP="00DD11BB">
            <w:pPr>
              <w:contextualSpacing/>
            </w:pPr>
            <w:r w:rsidRPr="00140D4B">
              <w:rPr>
                <w:sz w:val="18"/>
                <w:szCs w:val="18"/>
              </w:rPr>
              <w:t>Standard</w:t>
            </w:r>
          </w:p>
        </w:tc>
        <w:tc>
          <w:tcPr>
            <w:tcW w:w="9468" w:type="dxa"/>
            <w:gridSpan w:val="2"/>
          </w:tcPr>
          <w:p w:rsidR="00BF4288" w:rsidRDefault="00BF4288" w:rsidP="00DD11BB">
            <w:pPr>
              <w:contextualSpacing/>
            </w:pPr>
            <w:r>
              <w:t>Standard/Benchmarks</w:t>
            </w:r>
          </w:p>
        </w:tc>
      </w:tr>
      <w:tr w:rsidR="00BF4288" w:rsidTr="00140D4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</w:tcPr>
          <w:p w:rsidR="00BF4288" w:rsidRDefault="00140D4B" w:rsidP="00DD11BB">
            <w:pPr>
              <w:contextualSpacing/>
            </w:pPr>
            <w:r>
              <w:t>MMSFACS 6.1</w:t>
            </w:r>
          </w:p>
        </w:tc>
        <w:tc>
          <w:tcPr>
            <w:tcW w:w="9468" w:type="dxa"/>
            <w:gridSpan w:val="2"/>
          </w:tcPr>
          <w:p w:rsidR="00BF4288" w:rsidRDefault="00BF4288" w:rsidP="009036C2">
            <w:pPr>
              <w:widowControl w:val="0"/>
              <w:autoSpaceDE w:val="0"/>
              <w:autoSpaceDN w:val="0"/>
              <w:adjustRightInd w:val="0"/>
              <w:spacing w:line="304" w:lineRule="exact"/>
              <w:ind w:right="67"/>
              <w:rPr>
                <w:rFonts w:cs="Arial"/>
                <w:spacing w:val="-14"/>
              </w:rPr>
            </w:pPr>
            <w:r w:rsidRPr="001564DE">
              <w:rPr>
                <w:rFonts w:cs="Arial"/>
                <w:spacing w:val="-11"/>
              </w:rPr>
              <w:t xml:space="preserve">Caring for Resources: Demonstrate skills needed to care for personal and family resources, </w:t>
            </w:r>
            <w:r w:rsidRPr="001564DE">
              <w:rPr>
                <w:rFonts w:cs="Arial"/>
                <w:spacing w:val="-14"/>
              </w:rPr>
              <w:t>including</w:t>
            </w:r>
            <w:r w:rsidR="00B3725E">
              <w:rPr>
                <w:rFonts w:cs="Arial"/>
                <w:spacing w:val="-14"/>
              </w:rPr>
              <w:t>:</w:t>
            </w:r>
          </w:p>
          <w:p w:rsidR="00BF4288" w:rsidRPr="001A74DF" w:rsidRDefault="00BF4288" w:rsidP="009036C2">
            <w:pPr>
              <w:widowControl w:val="0"/>
              <w:autoSpaceDE w:val="0"/>
              <w:autoSpaceDN w:val="0"/>
              <w:adjustRightInd w:val="0"/>
              <w:spacing w:line="319" w:lineRule="exact"/>
              <w:ind w:left="360" w:right="3723"/>
              <w:rPr>
                <w:rFonts w:cs="Times New Roman"/>
              </w:rPr>
            </w:pPr>
            <w:r w:rsidRPr="001A74DF">
              <w:rPr>
                <w:rFonts w:cs="Times New Roman"/>
                <w:spacing w:val="-8"/>
              </w:rPr>
              <w:t>•</w:t>
            </w:r>
            <w:r w:rsidRPr="001A74DF">
              <w:rPr>
                <w:rFonts w:cs="Arial"/>
                <w:spacing w:val="-8"/>
              </w:rPr>
              <w:t xml:space="preserve"> Reading use/care labels and manuals </w:t>
            </w:r>
          </w:p>
          <w:p w:rsidR="00BF4288" w:rsidRPr="001A74DF" w:rsidRDefault="00BF4288" w:rsidP="009036C2">
            <w:pPr>
              <w:widowControl w:val="0"/>
              <w:autoSpaceDE w:val="0"/>
              <w:autoSpaceDN w:val="0"/>
              <w:adjustRightInd w:val="0"/>
              <w:spacing w:line="319" w:lineRule="exact"/>
              <w:ind w:left="360" w:right="2930"/>
              <w:rPr>
                <w:rFonts w:cs="Times New Roman"/>
              </w:rPr>
            </w:pPr>
            <w:r w:rsidRPr="001A74DF">
              <w:rPr>
                <w:rFonts w:cs="Times New Roman"/>
                <w:spacing w:val="-8"/>
              </w:rPr>
              <w:t>•</w:t>
            </w:r>
            <w:r w:rsidRPr="001A74DF">
              <w:rPr>
                <w:rFonts w:cs="Arial"/>
                <w:spacing w:val="-8"/>
              </w:rPr>
              <w:t xml:space="preserve"> Care, repair, and storage of personal resources </w:t>
            </w:r>
          </w:p>
          <w:p w:rsidR="00BF4288" w:rsidRPr="001A74DF" w:rsidRDefault="00BF4288" w:rsidP="009036C2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60" w:right="3173"/>
              <w:rPr>
                <w:rFonts w:cs="Times New Roman"/>
              </w:rPr>
            </w:pPr>
            <w:r w:rsidRPr="001A74DF">
              <w:rPr>
                <w:rFonts w:cs="Times New Roman"/>
                <w:spacing w:val="-6"/>
              </w:rPr>
              <w:t>•</w:t>
            </w:r>
            <w:r w:rsidRPr="001A74DF">
              <w:rPr>
                <w:rFonts w:cs="Arial"/>
                <w:spacing w:val="-6"/>
              </w:rPr>
              <w:t xml:space="preserve"> Clothing care, repair, stain removal, laundry </w:t>
            </w:r>
          </w:p>
          <w:p w:rsidR="00BF4288" w:rsidRDefault="00BF4288" w:rsidP="00DD11BB">
            <w:pPr>
              <w:contextualSpacing/>
            </w:pPr>
          </w:p>
        </w:tc>
      </w:tr>
      <w:tr w:rsidR="00BF4288" w:rsidTr="00140D4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</w:tcPr>
          <w:p w:rsidR="00BF4288" w:rsidRDefault="00140D4B" w:rsidP="00DD11BB">
            <w:pPr>
              <w:contextualSpacing/>
            </w:pPr>
            <w:r>
              <w:t>MMSFACS 6.2</w:t>
            </w:r>
          </w:p>
        </w:tc>
        <w:tc>
          <w:tcPr>
            <w:tcW w:w="9468" w:type="dxa"/>
            <w:gridSpan w:val="2"/>
          </w:tcPr>
          <w:p w:rsidR="00BF4288" w:rsidRDefault="00C91E98" w:rsidP="00DD11BB">
            <w:pPr>
              <w:contextualSpacing/>
            </w:pPr>
            <w:r>
              <w:t>Project Construction</w:t>
            </w:r>
            <w:r w:rsidR="00B3725E">
              <w:t>:</w:t>
            </w:r>
            <w:r>
              <w:t xml:space="preserve"> </w:t>
            </w:r>
            <w:r w:rsidR="00B3725E">
              <w:t>Use</w:t>
            </w:r>
            <w:r>
              <w:t xml:space="preserve"> sewing techniques</w:t>
            </w:r>
            <w:r w:rsidR="00B3725E">
              <w:t>,</w:t>
            </w:r>
            <w:r>
              <w:t xml:space="preserve"> including:</w:t>
            </w:r>
          </w:p>
          <w:p w:rsidR="00C91E98" w:rsidRDefault="00C91E98" w:rsidP="00B3725E">
            <w:pPr>
              <w:pStyle w:val="ListParagraph"/>
              <w:numPr>
                <w:ilvl w:val="0"/>
                <w:numId w:val="20"/>
              </w:numPr>
            </w:pPr>
            <w:r>
              <w:t xml:space="preserve">Technical </w:t>
            </w:r>
            <w:r w:rsidR="00B3725E">
              <w:t>reading</w:t>
            </w:r>
          </w:p>
          <w:p w:rsidR="00B3725E" w:rsidRDefault="00B3725E" w:rsidP="00B3725E">
            <w:pPr>
              <w:pStyle w:val="ListParagraph"/>
              <w:numPr>
                <w:ilvl w:val="0"/>
                <w:numId w:val="20"/>
              </w:numPr>
            </w:pPr>
            <w:r>
              <w:t>Problem solving</w:t>
            </w:r>
          </w:p>
          <w:p w:rsidR="00B3725E" w:rsidRDefault="00B3725E" w:rsidP="00B3725E">
            <w:pPr>
              <w:pStyle w:val="ListParagraph"/>
              <w:numPr>
                <w:ilvl w:val="0"/>
                <w:numId w:val="20"/>
              </w:numPr>
            </w:pPr>
            <w:r>
              <w:t>Self-motivation and time management</w:t>
            </w:r>
          </w:p>
          <w:p w:rsidR="00B3725E" w:rsidRDefault="00B3725E" w:rsidP="00B3725E">
            <w:pPr>
              <w:pStyle w:val="ListParagraph"/>
              <w:numPr>
                <w:ilvl w:val="0"/>
                <w:numId w:val="20"/>
              </w:numPr>
            </w:pPr>
            <w:r>
              <w:t>Demonstrate accuracy in measuring, cutting, and correct sewing techniques to produce a product</w:t>
            </w:r>
          </w:p>
        </w:tc>
      </w:tr>
      <w:tr w:rsidR="00BF4288" w:rsidTr="00140D4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548" w:type="dxa"/>
          </w:tcPr>
          <w:p w:rsidR="00BF4288" w:rsidRDefault="00140D4B" w:rsidP="00DD11BB">
            <w:pPr>
              <w:contextualSpacing/>
            </w:pPr>
            <w:r>
              <w:t>MMSFACS 6.3</w:t>
            </w:r>
          </w:p>
        </w:tc>
        <w:tc>
          <w:tcPr>
            <w:tcW w:w="9468" w:type="dxa"/>
            <w:gridSpan w:val="2"/>
          </w:tcPr>
          <w:p w:rsidR="004B71E7" w:rsidRDefault="004B71E7" w:rsidP="00DD11BB">
            <w:pPr>
              <w:contextualSpacing/>
            </w:pPr>
            <w:r>
              <w:t>Design Concepts: Identify design concepts used in fashion, interiors and apparel, to include:</w:t>
            </w:r>
          </w:p>
          <w:p w:rsidR="004B71E7" w:rsidRDefault="004B71E7" w:rsidP="004B71E7">
            <w:pPr>
              <w:pStyle w:val="ListParagraph"/>
              <w:numPr>
                <w:ilvl w:val="0"/>
                <w:numId w:val="21"/>
              </w:numPr>
            </w:pPr>
            <w:r>
              <w:t>Demonstrate design concepts with fabrics</w:t>
            </w:r>
          </w:p>
          <w:p w:rsidR="004B71E7" w:rsidRDefault="004B71E7" w:rsidP="004B71E7">
            <w:pPr>
              <w:pStyle w:val="ListParagraph"/>
              <w:numPr>
                <w:ilvl w:val="0"/>
                <w:numId w:val="21"/>
              </w:numPr>
            </w:pPr>
            <w:r>
              <w:t>Create a floor plan and arrange furniture placement</w:t>
            </w:r>
          </w:p>
          <w:p w:rsidR="004B71E7" w:rsidRDefault="004B71E7" w:rsidP="004B71E7">
            <w:pPr>
              <w:pStyle w:val="ListParagraph"/>
              <w:numPr>
                <w:ilvl w:val="0"/>
                <w:numId w:val="21"/>
              </w:numPr>
            </w:pPr>
            <w:r>
              <w:t>Explore current technology use for apparel and home décor (i.e. sportswear, water repellent, wrinkle resistant)</w:t>
            </w:r>
          </w:p>
          <w:p w:rsidR="00BF4288" w:rsidRDefault="004B71E7" w:rsidP="00DD11BB">
            <w:pPr>
              <w:contextualSpacing/>
            </w:pPr>
            <w:r>
              <w:t xml:space="preserve"> </w:t>
            </w:r>
          </w:p>
        </w:tc>
      </w:tr>
    </w:tbl>
    <w:p w:rsidR="000A37D0" w:rsidRDefault="000A37D0" w:rsidP="000A37D0"/>
    <w:p w:rsidR="000A37D0" w:rsidRDefault="000A37D0" w:rsidP="000A37D0"/>
    <w:p w:rsidR="000A37D0" w:rsidRPr="000A37D0" w:rsidRDefault="000A37D0" w:rsidP="000A37D0"/>
    <w:sectPr w:rsidR="000A37D0" w:rsidRPr="000A37D0" w:rsidSect="00831475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6D" w:rsidRDefault="0092376D" w:rsidP="00E50862">
      <w:pPr>
        <w:spacing w:after="0" w:line="240" w:lineRule="auto"/>
      </w:pPr>
      <w:r>
        <w:separator/>
      </w:r>
    </w:p>
  </w:endnote>
  <w:endnote w:type="continuationSeparator" w:id="0">
    <w:p w:rsidR="0092376D" w:rsidRDefault="0092376D" w:rsidP="00E5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450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D16" w:rsidRDefault="00804D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6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4D16" w:rsidRDefault="00804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6D" w:rsidRDefault="0092376D" w:rsidP="00E50862">
      <w:pPr>
        <w:spacing w:after="0" w:line="240" w:lineRule="auto"/>
      </w:pPr>
      <w:r>
        <w:separator/>
      </w:r>
    </w:p>
  </w:footnote>
  <w:footnote w:type="continuationSeparator" w:id="0">
    <w:p w:rsidR="0092376D" w:rsidRDefault="0092376D" w:rsidP="00E5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2" w:rsidRPr="00AE3737" w:rsidRDefault="009036C2" w:rsidP="009036C2">
    <w:pPr>
      <w:pStyle w:val="Header"/>
      <w:jc w:val="center"/>
    </w:pPr>
    <w:r w:rsidRPr="00AE3737">
      <w:rPr>
        <w:noProof/>
      </w:rPr>
      <w:drawing>
        <wp:inline distT="0" distB="0" distL="0" distR="0" wp14:anchorId="124E8CF9" wp14:editId="6A82D584">
          <wp:extent cx="914400" cy="403860"/>
          <wp:effectExtent l="0" t="0" r="0" b="0"/>
          <wp:docPr id="6" name="Picture 6" descr="C:\Users\Deborah Larson\Pictures\fa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orah Larson\Pictures\fac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6C2" w:rsidRPr="00AE3737" w:rsidRDefault="009036C2" w:rsidP="009036C2">
    <w:pPr>
      <w:tabs>
        <w:tab w:val="center" w:pos="4680"/>
        <w:tab w:val="right" w:pos="9360"/>
      </w:tabs>
      <w:spacing w:after="0" w:line="240" w:lineRule="auto"/>
      <w:jc w:val="cen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458"/>
    </w:tblGrid>
    <w:tr w:rsidR="009036C2" w:rsidRPr="00AE3737" w:rsidTr="009D06A7">
      <w:trPr>
        <w:trHeight w:val="440"/>
      </w:trPr>
      <w:tc>
        <w:tcPr>
          <w:tcW w:w="10458" w:type="dxa"/>
          <w:shd w:val="clear" w:color="auto" w:fill="000000" w:themeFill="text1"/>
        </w:tcPr>
        <w:p w:rsidR="009036C2" w:rsidRPr="00AE3737" w:rsidRDefault="00D911BF" w:rsidP="009D06A7">
          <w:pPr>
            <w:tabs>
              <w:tab w:val="center" w:pos="4680"/>
              <w:tab w:val="right" w:pos="9360"/>
            </w:tabs>
            <w:jc w:val="center"/>
            <w:rPr>
              <w:color w:val="FFFFFF" w:themeColor="background1"/>
              <w:sz w:val="28"/>
              <w:szCs w:val="28"/>
            </w:rPr>
          </w:pPr>
          <w:r>
            <w:rPr>
              <w:color w:val="FFFFFF" w:themeColor="background1"/>
              <w:sz w:val="28"/>
              <w:szCs w:val="28"/>
            </w:rPr>
            <w:t>Middle School Family and Consumer Sciences</w:t>
          </w:r>
        </w:p>
      </w:tc>
    </w:tr>
  </w:tbl>
  <w:p w:rsidR="009036C2" w:rsidRDefault="009036C2">
    <w:pPr>
      <w:pStyle w:val="Header"/>
    </w:pPr>
  </w:p>
  <w:p w:rsidR="009036C2" w:rsidRDefault="00903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862" w:rsidRPr="00AE3737" w:rsidRDefault="00E50862" w:rsidP="00E50862">
    <w:pPr>
      <w:pStyle w:val="Header"/>
      <w:jc w:val="center"/>
    </w:pPr>
    <w:r w:rsidRPr="00AE3737">
      <w:rPr>
        <w:noProof/>
      </w:rPr>
      <w:drawing>
        <wp:inline distT="0" distB="0" distL="0" distR="0" wp14:anchorId="5C1895B0" wp14:editId="363365A4">
          <wp:extent cx="914400" cy="403860"/>
          <wp:effectExtent l="0" t="0" r="0" b="0"/>
          <wp:docPr id="8" name="Picture 8" descr="C:\Users\Deborah Larson\Pictures\fa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orah Larson\Pictures\fac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0862" w:rsidRPr="00AE3737" w:rsidRDefault="00E50862" w:rsidP="00E50862">
    <w:pPr>
      <w:tabs>
        <w:tab w:val="center" w:pos="4680"/>
        <w:tab w:val="right" w:pos="9360"/>
      </w:tabs>
      <w:spacing w:after="0" w:line="240" w:lineRule="auto"/>
      <w:jc w:val="cen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458"/>
    </w:tblGrid>
    <w:tr w:rsidR="00E50862" w:rsidRPr="00AE3737" w:rsidTr="009D06A7">
      <w:trPr>
        <w:trHeight w:val="440"/>
      </w:trPr>
      <w:tc>
        <w:tcPr>
          <w:tcW w:w="10458" w:type="dxa"/>
          <w:shd w:val="clear" w:color="auto" w:fill="000000" w:themeFill="text1"/>
        </w:tcPr>
        <w:p w:rsidR="00E50862" w:rsidRPr="00AE3737" w:rsidRDefault="00E50862" w:rsidP="009D06A7">
          <w:pPr>
            <w:tabs>
              <w:tab w:val="center" w:pos="4680"/>
              <w:tab w:val="right" w:pos="9360"/>
            </w:tabs>
            <w:jc w:val="center"/>
            <w:rPr>
              <w:color w:val="FFFFFF" w:themeColor="background1"/>
              <w:sz w:val="28"/>
              <w:szCs w:val="28"/>
            </w:rPr>
          </w:pPr>
          <w:r>
            <w:rPr>
              <w:color w:val="FFFFFF" w:themeColor="background1"/>
              <w:sz w:val="28"/>
              <w:szCs w:val="28"/>
            </w:rPr>
            <w:t>Middle School Family and Consumer Sciences</w:t>
          </w:r>
        </w:p>
      </w:tc>
    </w:tr>
  </w:tbl>
  <w:p w:rsidR="00E50862" w:rsidRDefault="00E50862">
    <w:pPr>
      <w:pStyle w:val="Header"/>
    </w:pPr>
  </w:p>
  <w:p w:rsidR="00E50862" w:rsidRDefault="00E508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725"/>
    <w:multiLevelType w:val="hybridMultilevel"/>
    <w:tmpl w:val="6A14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D6831"/>
    <w:multiLevelType w:val="hybridMultilevel"/>
    <w:tmpl w:val="E738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258C8"/>
    <w:multiLevelType w:val="hybridMultilevel"/>
    <w:tmpl w:val="7046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47BD2"/>
    <w:multiLevelType w:val="hybridMultilevel"/>
    <w:tmpl w:val="DE08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058E3"/>
    <w:multiLevelType w:val="hybridMultilevel"/>
    <w:tmpl w:val="B056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3670A"/>
    <w:multiLevelType w:val="hybridMultilevel"/>
    <w:tmpl w:val="658C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81BDB"/>
    <w:multiLevelType w:val="hybridMultilevel"/>
    <w:tmpl w:val="BBFE967E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31670166"/>
    <w:multiLevelType w:val="hybridMultilevel"/>
    <w:tmpl w:val="BB5E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F6EFC"/>
    <w:multiLevelType w:val="hybridMultilevel"/>
    <w:tmpl w:val="ED4629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A2289"/>
    <w:multiLevelType w:val="hybridMultilevel"/>
    <w:tmpl w:val="5468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51DF9"/>
    <w:multiLevelType w:val="hybridMultilevel"/>
    <w:tmpl w:val="0F6A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2168E"/>
    <w:multiLevelType w:val="hybridMultilevel"/>
    <w:tmpl w:val="DE90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22807"/>
    <w:multiLevelType w:val="hybridMultilevel"/>
    <w:tmpl w:val="A872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53E13"/>
    <w:multiLevelType w:val="hybridMultilevel"/>
    <w:tmpl w:val="54A6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4A0B43"/>
    <w:multiLevelType w:val="hybridMultilevel"/>
    <w:tmpl w:val="623AC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F624D"/>
    <w:multiLevelType w:val="hybridMultilevel"/>
    <w:tmpl w:val="DC08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80020"/>
    <w:multiLevelType w:val="hybridMultilevel"/>
    <w:tmpl w:val="ED72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355F2"/>
    <w:multiLevelType w:val="hybridMultilevel"/>
    <w:tmpl w:val="C8DC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5C65B8"/>
    <w:multiLevelType w:val="hybridMultilevel"/>
    <w:tmpl w:val="1876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931649"/>
    <w:multiLevelType w:val="hybridMultilevel"/>
    <w:tmpl w:val="2312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B1D29"/>
    <w:multiLevelType w:val="hybridMultilevel"/>
    <w:tmpl w:val="EE22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9"/>
  </w:num>
  <w:num w:numId="5">
    <w:abstractNumId w:val="1"/>
  </w:num>
  <w:num w:numId="6">
    <w:abstractNumId w:val="0"/>
  </w:num>
  <w:num w:numId="7">
    <w:abstractNumId w:val="11"/>
  </w:num>
  <w:num w:numId="8">
    <w:abstractNumId w:val="17"/>
  </w:num>
  <w:num w:numId="9">
    <w:abstractNumId w:val="7"/>
  </w:num>
  <w:num w:numId="10">
    <w:abstractNumId w:val="13"/>
  </w:num>
  <w:num w:numId="11">
    <w:abstractNumId w:val="12"/>
  </w:num>
  <w:num w:numId="12">
    <w:abstractNumId w:val="20"/>
  </w:num>
  <w:num w:numId="13">
    <w:abstractNumId w:val="16"/>
  </w:num>
  <w:num w:numId="14">
    <w:abstractNumId w:val="3"/>
  </w:num>
  <w:num w:numId="15">
    <w:abstractNumId w:val="15"/>
  </w:num>
  <w:num w:numId="16">
    <w:abstractNumId w:val="18"/>
  </w:num>
  <w:num w:numId="17">
    <w:abstractNumId w:val="6"/>
  </w:num>
  <w:num w:numId="18">
    <w:abstractNumId w:val="2"/>
  </w:num>
  <w:num w:numId="19">
    <w:abstractNumId w:val="10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D0"/>
    <w:rsid w:val="00052526"/>
    <w:rsid w:val="000A37D0"/>
    <w:rsid w:val="00140D4B"/>
    <w:rsid w:val="0014140E"/>
    <w:rsid w:val="001564DE"/>
    <w:rsid w:val="001A74DF"/>
    <w:rsid w:val="001B5143"/>
    <w:rsid w:val="001E3A57"/>
    <w:rsid w:val="00201295"/>
    <w:rsid w:val="00212CB9"/>
    <w:rsid w:val="00263D41"/>
    <w:rsid w:val="002A2C8B"/>
    <w:rsid w:val="002D77C3"/>
    <w:rsid w:val="003606A8"/>
    <w:rsid w:val="003F431A"/>
    <w:rsid w:val="004943E2"/>
    <w:rsid w:val="004B71E7"/>
    <w:rsid w:val="004D48E8"/>
    <w:rsid w:val="005C0F01"/>
    <w:rsid w:val="0060251E"/>
    <w:rsid w:val="00631810"/>
    <w:rsid w:val="00695319"/>
    <w:rsid w:val="00700C70"/>
    <w:rsid w:val="00711A8E"/>
    <w:rsid w:val="00782F13"/>
    <w:rsid w:val="007F15C7"/>
    <w:rsid w:val="00804D16"/>
    <w:rsid w:val="00820A0B"/>
    <w:rsid w:val="00822F98"/>
    <w:rsid w:val="00831475"/>
    <w:rsid w:val="008A0938"/>
    <w:rsid w:val="009036C2"/>
    <w:rsid w:val="00922263"/>
    <w:rsid w:val="0092376D"/>
    <w:rsid w:val="009A3D84"/>
    <w:rsid w:val="00B3725E"/>
    <w:rsid w:val="00B91D83"/>
    <w:rsid w:val="00BF4288"/>
    <w:rsid w:val="00C91E98"/>
    <w:rsid w:val="00D911BF"/>
    <w:rsid w:val="00DC66F7"/>
    <w:rsid w:val="00DE28D5"/>
    <w:rsid w:val="00E50862"/>
    <w:rsid w:val="00EC7D97"/>
    <w:rsid w:val="00EE2533"/>
    <w:rsid w:val="00EE36AE"/>
    <w:rsid w:val="00E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37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A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862"/>
  </w:style>
  <w:style w:type="paragraph" w:styleId="Footer">
    <w:name w:val="footer"/>
    <w:basedOn w:val="Normal"/>
    <w:link w:val="FooterChar"/>
    <w:uiPriority w:val="99"/>
    <w:unhideWhenUsed/>
    <w:rsid w:val="00E50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862"/>
  </w:style>
  <w:style w:type="paragraph" w:styleId="ListParagraph">
    <w:name w:val="List Paragraph"/>
    <w:basedOn w:val="Normal"/>
    <w:uiPriority w:val="34"/>
    <w:qFormat/>
    <w:rsid w:val="00263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37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A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862"/>
  </w:style>
  <w:style w:type="paragraph" w:styleId="Footer">
    <w:name w:val="footer"/>
    <w:basedOn w:val="Normal"/>
    <w:link w:val="FooterChar"/>
    <w:uiPriority w:val="99"/>
    <w:unhideWhenUsed/>
    <w:rsid w:val="00E50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862"/>
  </w:style>
  <w:style w:type="paragraph" w:styleId="ListParagraph">
    <w:name w:val="List Paragraph"/>
    <w:basedOn w:val="Normal"/>
    <w:uiPriority w:val="34"/>
    <w:qFormat/>
    <w:rsid w:val="00263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Larson</dc:creator>
  <cp:lastModifiedBy>Peterson, Maxine</cp:lastModifiedBy>
  <cp:revision>2</cp:revision>
  <cp:lastPrinted>2015-06-09T21:52:00Z</cp:lastPrinted>
  <dcterms:created xsi:type="dcterms:W3CDTF">2015-09-21T14:26:00Z</dcterms:created>
  <dcterms:modified xsi:type="dcterms:W3CDTF">2015-09-21T14:26:00Z</dcterms:modified>
</cp:coreProperties>
</file>